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1B55A" w14:textId="293E9A21" w:rsidR="00402569" w:rsidRPr="00402569" w:rsidRDefault="00402569" w:rsidP="00402569">
      <w:pPr>
        <w:adjustRightInd w:val="0"/>
        <w:snapToGrid w:val="0"/>
        <w:spacing w:afterLines="50" w:after="156"/>
        <w:ind w:firstLineChars="50" w:firstLine="140"/>
        <w:rPr>
          <w:rFonts w:ascii="仿宋" w:eastAsia="仿宋" w:hAnsi="仿宋" w:hint="eastAsia"/>
          <w:bCs/>
          <w:sz w:val="28"/>
          <w:szCs w:val="28"/>
        </w:rPr>
      </w:pPr>
      <w:r w:rsidRPr="00CA0F98">
        <w:rPr>
          <w:rFonts w:ascii="仿宋" w:eastAsia="仿宋" w:hAnsi="仿宋"/>
          <w:sz w:val="28"/>
          <w:szCs w:val="28"/>
        </w:rPr>
        <w:t>附件</w:t>
      </w:r>
      <w:r w:rsidR="005F459F">
        <w:rPr>
          <w:rFonts w:ascii="仿宋" w:eastAsia="仿宋" w:hAnsi="仿宋" w:hint="eastAsia"/>
          <w:sz w:val="28"/>
          <w:szCs w:val="28"/>
        </w:rPr>
        <w:t>1</w:t>
      </w:r>
    </w:p>
    <w:p w14:paraId="1A6DE8E3" w14:textId="199948FC" w:rsidR="000B67EC" w:rsidRDefault="007E6538" w:rsidP="00E23A14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kern w:val="0"/>
          <w:sz w:val="28"/>
          <w:szCs w:val="28"/>
        </w:rPr>
        <w:t>第七届大学生绿色染整科技创新大赛</w:t>
      </w:r>
    </w:p>
    <w:p w14:paraId="2644F0B8" w14:textId="051F3CD8" w:rsidR="002C42DE" w:rsidRDefault="007E6538" w:rsidP="00E23A14">
      <w:pPr>
        <w:autoSpaceDE w:val="0"/>
        <w:autoSpaceDN w:val="0"/>
        <w:adjustRightInd w:val="0"/>
        <w:snapToGrid w:val="0"/>
        <w:spacing w:afterLines="50" w:after="156" w:line="36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kern w:val="0"/>
          <w:sz w:val="28"/>
          <w:szCs w:val="28"/>
        </w:rPr>
        <w:t>实践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操</w:t>
      </w:r>
      <w:r>
        <w:rPr>
          <w:rFonts w:ascii="Times New Roman" w:hAnsi="Times New Roman" w:cs="Times New Roman" w:hint="eastAsia"/>
          <w:b/>
          <w:bCs/>
          <w:kern w:val="0"/>
          <w:sz w:val="28"/>
          <w:szCs w:val="28"/>
        </w:rPr>
        <w:t>作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考核方案（仿色）</w:t>
      </w:r>
    </w:p>
    <w:p w14:paraId="3DD38229" w14:textId="68A9DDEB" w:rsidR="002C42DE" w:rsidRDefault="007E6538">
      <w:pPr>
        <w:autoSpaceDE w:val="0"/>
        <w:autoSpaceDN w:val="0"/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一、</w:t>
      </w:r>
      <w:r w:rsidR="000B67EC">
        <w:rPr>
          <w:rFonts w:ascii="Times New Roman" w:hAnsi="Times New Roman" w:cs="Times New Roman"/>
          <w:b/>
          <w:bCs/>
          <w:kern w:val="0"/>
          <w:sz w:val="24"/>
          <w:szCs w:val="24"/>
        </w:rPr>
        <w:t>实践操作</w:t>
      </w: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考核目标</w:t>
      </w:r>
    </w:p>
    <w:p w14:paraId="76352506" w14:textId="77777777" w:rsidR="002C42DE" w:rsidRDefault="007E653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1.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颜色分析与处方计算能力：</w:t>
      </w:r>
      <w:r>
        <w:rPr>
          <w:rFonts w:ascii="Times New Roman" w:hAnsi="Times New Roman" w:cs="Times New Roman" w:hint="eastAsia"/>
          <w:color w:val="000000"/>
          <w:sz w:val="24"/>
          <w:szCs w:val="28"/>
        </w:rPr>
        <w:t>检验参赛选手</w:t>
      </w:r>
      <w:r>
        <w:rPr>
          <w:rFonts w:ascii="Times New Roman" w:hAnsi="Times New Roman" w:cs="Times New Roman"/>
          <w:kern w:val="0"/>
          <w:sz w:val="24"/>
          <w:szCs w:val="24"/>
        </w:rPr>
        <w:t>依据标准色样，</w:t>
      </w:r>
      <w:r>
        <w:rPr>
          <w:rFonts w:ascii="Times New Roman" w:hAnsi="Times New Roman" w:cs="Times New Roman" w:hint="eastAsia"/>
          <w:color w:val="000000"/>
          <w:sz w:val="24"/>
          <w:szCs w:val="28"/>
        </w:rPr>
        <w:t>对</w:t>
      </w:r>
      <w:r>
        <w:rPr>
          <w:rFonts w:ascii="Times New Roman" w:hAnsi="Times New Roman" w:cs="Times New Roman"/>
          <w:color w:val="000000"/>
          <w:sz w:val="24"/>
          <w:szCs w:val="28"/>
        </w:rPr>
        <w:t>色泽、色光</w:t>
      </w:r>
      <w:r>
        <w:rPr>
          <w:rFonts w:ascii="Times New Roman" w:hAnsi="Times New Roman" w:cs="Times New Roman" w:hint="eastAsia"/>
          <w:color w:val="000000"/>
          <w:sz w:val="24"/>
          <w:szCs w:val="28"/>
        </w:rPr>
        <w:t>进行分析和</w:t>
      </w:r>
      <w:r>
        <w:rPr>
          <w:rFonts w:ascii="Times New Roman" w:hAnsi="Times New Roman" w:cs="Times New Roman"/>
          <w:color w:val="000000"/>
          <w:sz w:val="24"/>
          <w:szCs w:val="28"/>
        </w:rPr>
        <w:t>判断</w:t>
      </w:r>
      <w:r>
        <w:rPr>
          <w:rFonts w:ascii="Times New Roman" w:hAnsi="Times New Roman" w:cs="Times New Roman" w:hint="eastAsia"/>
          <w:color w:val="000000"/>
          <w:sz w:val="24"/>
          <w:szCs w:val="28"/>
        </w:rPr>
        <w:t>，并</w:t>
      </w:r>
      <w:r>
        <w:rPr>
          <w:rFonts w:ascii="Times New Roman" w:hAnsi="Times New Roman" w:cs="Times New Roman"/>
          <w:kern w:val="0"/>
          <w:sz w:val="24"/>
          <w:szCs w:val="24"/>
        </w:rPr>
        <w:t>正确选择染料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、</w:t>
      </w:r>
      <w:r>
        <w:rPr>
          <w:rFonts w:ascii="Times New Roman" w:hAnsi="Times New Roman" w:cs="Times New Roman"/>
          <w:kern w:val="0"/>
          <w:sz w:val="24"/>
          <w:szCs w:val="24"/>
        </w:rPr>
        <w:t>科学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设计染色</w:t>
      </w:r>
      <w:r>
        <w:rPr>
          <w:rFonts w:ascii="Times New Roman" w:hAnsi="Times New Roman" w:cs="Times New Roman"/>
          <w:kern w:val="0"/>
          <w:sz w:val="24"/>
          <w:szCs w:val="24"/>
        </w:rPr>
        <w:t>实验处方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，以及</w:t>
      </w:r>
      <w:r>
        <w:rPr>
          <w:rFonts w:ascii="Times New Roman" w:hAnsi="Times New Roman" w:cs="Times New Roman" w:hint="eastAsia"/>
          <w:color w:val="000000"/>
          <w:sz w:val="24"/>
          <w:szCs w:val="28"/>
        </w:rPr>
        <w:t>对</w:t>
      </w:r>
      <w:r>
        <w:rPr>
          <w:rFonts w:ascii="Times New Roman" w:hAnsi="Times New Roman" w:cs="Times New Roman"/>
          <w:color w:val="000000"/>
          <w:sz w:val="24"/>
          <w:szCs w:val="28"/>
        </w:rPr>
        <w:t>印染处方</w:t>
      </w:r>
      <w:r>
        <w:rPr>
          <w:rFonts w:ascii="Times New Roman" w:hAnsi="Times New Roman" w:cs="Times New Roman" w:hint="eastAsia"/>
          <w:color w:val="000000"/>
          <w:sz w:val="24"/>
          <w:szCs w:val="28"/>
        </w:rPr>
        <w:t>进行合理</w:t>
      </w:r>
      <w:r>
        <w:rPr>
          <w:rFonts w:ascii="Times New Roman" w:hAnsi="Times New Roman" w:cs="Times New Roman"/>
          <w:color w:val="000000"/>
          <w:sz w:val="24"/>
          <w:szCs w:val="28"/>
        </w:rPr>
        <w:t>调整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等方面的能力</w:t>
      </w:r>
      <w:r>
        <w:rPr>
          <w:rFonts w:ascii="Times New Roman" w:hAnsi="Times New Roman" w:cs="Times New Roman" w:hint="eastAsia"/>
          <w:color w:val="000000"/>
          <w:sz w:val="24"/>
          <w:szCs w:val="28"/>
        </w:rPr>
        <w:t>。</w:t>
      </w:r>
    </w:p>
    <w:p w14:paraId="6FDA57FB" w14:textId="77777777" w:rsidR="002C42DE" w:rsidRDefault="007E653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2.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规范操作与过程控制能力：</w:t>
      </w:r>
      <w:r>
        <w:rPr>
          <w:rFonts w:ascii="Times New Roman" w:hAnsi="Times New Roman" w:cs="Times New Roman"/>
          <w:color w:val="000000"/>
          <w:sz w:val="24"/>
          <w:szCs w:val="28"/>
        </w:rPr>
        <w:t>检验参赛选手</w:t>
      </w:r>
      <w:r>
        <w:rPr>
          <w:rFonts w:ascii="Times New Roman" w:hAnsi="Times New Roman" w:cs="Times New Roman" w:hint="eastAsia"/>
          <w:color w:val="000000"/>
          <w:sz w:val="24"/>
          <w:szCs w:val="28"/>
        </w:rPr>
        <w:t>对</w:t>
      </w:r>
      <w:r>
        <w:rPr>
          <w:rFonts w:ascii="Times New Roman" w:hAnsi="Times New Roman" w:cs="Times New Roman"/>
          <w:color w:val="000000"/>
          <w:sz w:val="24"/>
          <w:szCs w:val="28"/>
        </w:rPr>
        <w:t>印染工艺的操作</w:t>
      </w:r>
      <w:r>
        <w:rPr>
          <w:rFonts w:ascii="Times New Roman" w:hAnsi="Times New Roman" w:cs="Times New Roman" w:hint="eastAsia"/>
          <w:color w:val="000000"/>
          <w:sz w:val="24"/>
          <w:szCs w:val="28"/>
        </w:rPr>
        <w:t>应</w:t>
      </w:r>
      <w:r>
        <w:rPr>
          <w:rFonts w:ascii="Times New Roman" w:hAnsi="Times New Roman" w:cs="Times New Roman"/>
          <w:color w:val="000000"/>
          <w:sz w:val="24"/>
          <w:szCs w:val="28"/>
        </w:rPr>
        <w:t>用能力、现场问题的分析与处理能力，</w:t>
      </w:r>
      <w:r>
        <w:rPr>
          <w:rFonts w:ascii="Times New Roman" w:hAnsi="Times New Roman" w:cs="Times New Roman"/>
          <w:kern w:val="0"/>
          <w:sz w:val="24"/>
          <w:szCs w:val="24"/>
        </w:rPr>
        <w:t>熟练、规范地进行称量、移液、染色、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染</w:t>
      </w:r>
      <w:r>
        <w:rPr>
          <w:rFonts w:ascii="Times New Roman" w:hAnsi="Times New Roman" w:cs="Times New Roman"/>
          <w:kern w:val="0"/>
          <w:sz w:val="24"/>
          <w:szCs w:val="24"/>
        </w:rPr>
        <w:t>后处理等全流程操作，精准控制工艺参数。</w:t>
      </w:r>
    </w:p>
    <w:p w14:paraId="266E1B51" w14:textId="77777777" w:rsidR="002C42DE" w:rsidRDefault="007E653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3.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安全、环保与职业素养：</w:t>
      </w:r>
      <w:r>
        <w:rPr>
          <w:rFonts w:ascii="Times New Roman" w:hAnsi="Times New Roman" w:cs="Times New Roman"/>
          <w:color w:val="000000"/>
          <w:sz w:val="24"/>
          <w:szCs w:val="28"/>
        </w:rPr>
        <w:t>检验参赛选手</w:t>
      </w:r>
      <w:r>
        <w:rPr>
          <w:rFonts w:ascii="Times New Roman" w:hAnsi="Times New Roman" w:cs="Times New Roman" w:hint="eastAsia"/>
          <w:color w:val="000000"/>
          <w:sz w:val="24"/>
          <w:szCs w:val="28"/>
        </w:rPr>
        <w:t>对</w:t>
      </w:r>
      <w:r>
        <w:rPr>
          <w:rFonts w:ascii="Times New Roman" w:hAnsi="Times New Roman" w:cs="Times New Roman"/>
          <w:color w:val="000000"/>
          <w:sz w:val="24"/>
          <w:szCs w:val="28"/>
        </w:rPr>
        <w:t>质量管理</w:t>
      </w:r>
      <w:r>
        <w:rPr>
          <w:rFonts w:ascii="Times New Roman" w:hAnsi="Times New Roman" w:cs="Times New Roman" w:hint="eastAsia"/>
          <w:color w:val="000000"/>
          <w:sz w:val="24"/>
          <w:szCs w:val="28"/>
        </w:rPr>
        <w:t>、</w:t>
      </w:r>
      <w:r>
        <w:rPr>
          <w:rFonts w:ascii="Times New Roman" w:hAnsi="Times New Roman" w:cs="Times New Roman"/>
          <w:color w:val="000000"/>
          <w:sz w:val="24"/>
          <w:szCs w:val="28"/>
        </w:rPr>
        <w:t>成本控制</w:t>
      </w:r>
      <w:r>
        <w:rPr>
          <w:rFonts w:ascii="Times New Roman" w:hAnsi="Times New Roman" w:cs="Times New Roman" w:hint="eastAsia"/>
          <w:color w:val="000000"/>
          <w:sz w:val="24"/>
          <w:szCs w:val="28"/>
        </w:rPr>
        <w:t>、</w:t>
      </w:r>
      <w:r>
        <w:rPr>
          <w:rFonts w:ascii="Times New Roman" w:hAnsi="Times New Roman" w:cs="Times New Roman"/>
          <w:kern w:val="0"/>
          <w:sz w:val="24"/>
          <w:szCs w:val="24"/>
        </w:rPr>
        <w:t>实验安全规范</w:t>
      </w:r>
      <w:r>
        <w:rPr>
          <w:rFonts w:ascii="Times New Roman" w:hAnsi="Times New Roman" w:cs="Times New Roman" w:hint="eastAsia"/>
          <w:color w:val="000000"/>
          <w:sz w:val="24"/>
          <w:szCs w:val="28"/>
        </w:rPr>
        <w:t>及</w:t>
      </w:r>
      <w:r>
        <w:rPr>
          <w:rFonts w:ascii="Times New Roman" w:hAnsi="Times New Roman" w:cs="Times New Roman"/>
          <w:kern w:val="0"/>
          <w:sz w:val="24"/>
          <w:szCs w:val="24"/>
        </w:rPr>
        <w:t>环保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的</w:t>
      </w:r>
      <w:r>
        <w:rPr>
          <w:rFonts w:ascii="Times New Roman" w:hAnsi="Times New Roman" w:cs="Times New Roman"/>
          <w:kern w:val="0"/>
          <w:sz w:val="24"/>
          <w:szCs w:val="24"/>
        </w:rPr>
        <w:t>意识，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以</w:t>
      </w:r>
      <w:r>
        <w:rPr>
          <w:rFonts w:ascii="Times New Roman" w:hAnsi="Times New Roman" w:cs="Times New Roman"/>
          <w:kern w:val="0"/>
          <w:sz w:val="24"/>
          <w:szCs w:val="24"/>
        </w:rPr>
        <w:t>体现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良好的职业素养和社会责任感</w:t>
      </w:r>
      <w:r>
        <w:rPr>
          <w:rFonts w:ascii="Times New Roman" w:hAnsi="Times New Roman" w:cs="Times New Roman"/>
          <w:kern w:val="0"/>
          <w:sz w:val="24"/>
          <w:szCs w:val="24"/>
        </w:rPr>
        <w:t>。</w:t>
      </w:r>
    </w:p>
    <w:p w14:paraId="691AB1E3" w14:textId="174DB325" w:rsidR="002C42DE" w:rsidRDefault="007E6538">
      <w:pPr>
        <w:autoSpaceDE w:val="0"/>
        <w:autoSpaceDN w:val="0"/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二、</w:t>
      </w:r>
      <w:r w:rsidR="000B67EC">
        <w:rPr>
          <w:rFonts w:ascii="Times New Roman" w:hAnsi="Times New Roman" w:cs="Times New Roman"/>
          <w:b/>
          <w:bCs/>
          <w:kern w:val="0"/>
          <w:sz w:val="24"/>
          <w:szCs w:val="24"/>
        </w:rPr>
        <w:t>实践操作</w:t>
      </w: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考核安排</w:t>
      </w:r>
    </w:p>
    <w:p w14:paraId="40274BE6" w14:textId="77777777" w:rsidR="002C42DE" w:rsidRDefault="007E653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1. </w:t>
      </w:r>
      <w:r>
        <w:rPr>
          <w:rFonts w:ascii="Times New Roman" w:hAnsi="Times New Roman" w:cs="Times New Roman"/>
          <w:kern w:val="0"/>
          <w:sz w:val="24"/>
          <w:szCs w:val="24"/>
        </w:rPr>
        <w:t>比赛方式</w:t>
      </w:r>
      <w:r>
        <w:rPr>
          <w:rFonts w:ascii="Times New Roman" w:hAnsi="Times New Roman" w:cs="Times New Roman"/>
          <w:bCs/>
          <w:color w:val="0F1115"/>
          <w:kern w:val="0"/>
          <w:sz w:val="24"/>
          <w:szCs w:val="24"/>
        </w:rPr>
        <w:t>：</w:t>
      </w:r>
      <w:r>
        <w:rPr>
          <w:rFonts w:ascii="Times New Roman" w:hAnsi="Times New Roman" w:cs="Times New Roman"/>
          <w:color w:val="000000"/>
          <w:sz w:val="24"/>
          <w:szCs w:val="24"/>
        </w:rPr>
        <w:t>个人赛</w:t>
      </w:r>
      <w:r>
        <w:rPr>
          <w:rFonts w:ascii="Times New Roman" w:hAnsi="Times New Roman" w:cs="Times New Roman"/>
          <w:kern w:val="0"/>
          <w:sz w:val="24"/>
          <w:szCs w:val="24"/>
        </w:rPr>
        <w:t>。</w:t>
      </w:r>
    </w:p>
    <w:p w14:paraId="3E9788C0" w14:textId="58E4E1C0" w:rsidR="002C42DE" w:rsidRDefault="007E653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2. 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考核</w:t>
      </w:r>
      <w:r>
        <w:rPr>
          <w:rFonts w:ascii="Times New Roman" w:hAnsi="Times New Roman" w:cs="Times New Roman"/>
          <w:kern w:val="0"/>
          <w:sz w:val="24"/>
          <w:szCs w:val="24"/>
        </w:rPr>
        <w:t>分组与场地：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将</w:t>
      </w:r>
      <w:r>
        <w:rPr>
          <w:rFonts w:ascii="Times New Roman" w:hAnsi="Times New Roman" w:cs="Times New Roman"/>
          <w:kern w:val="0"/>
          <w:sz w:val="24"/>
          <w:szCs w:val="24"/>
        </w:rPr>
        <w:t>参赛选手随机分为六大组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进行考核</w:t>
      </w:r>
      <w:r>
        <w:rPr>
          <w:rFonts w:ascii="Times New Roman" w:hAnsi="Times New Roman" w:cs="Times New Roman"/>
          <w:kern w:val="0"/>
          <w:sz w:val="24"/>
          <w:szCs w:val="24"/>
        </w:rPr>
        <w:t>，前三组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于</w:t>
      </w:r>
      <w:bookmarkStart w:id="0" w:name="OLE_LINK8"/>
      <w:r>
        <w:rPr>
          <w:rFonts w:ascii="Times New Roman" w:hAnsi="Times New Roman" w:cs="Times New Roman" w:hint="eastAsia"/>
          <w:kern w:val="0"/>
          <w:sz w:val="24"/>
          <w:szCs w:val="24"/>
        </w:rPr>
        <w:t>5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月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9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日</w:t>
      </w:r>
      <w:bookmarkEnd w:id="0"/>
      <w:r>
        <w:rPr>
          <w:rFonts w:ascii="Times New Roman" w:hAnsi="Times New Roman" w:cs="Times New Roman"/>
          <w:kern w:val="0"/>
          <w:sz w:val="24"/>
          <w:szCs w:val="24"/>
        </w:rPr>
        <w:t>上午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进场考核</w:t>
      </w:r>
      <w:r>
        <w:rPr>
          <w:rFonts w:ascii="Times New Roman" w:hAnsi="Times New Roman" w:cs="Times New Roman"/>
          <w:kern w:val="0"/>
          <w:sz w:val="24"/>
          <w:szCs w:val="24"/>
        </w:rPr>
        <w:t>，后三组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于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5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月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9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日</w:t>
      </w:r>
      <w:r>
        <w:rPr>
          <w:rFonts w:ascii="Times New Roman" w:hAnsi="Times New Roman" w:cs="Times New Roman"/>
          <w:kern w:val="0"/>
          <w:sz w:val="24"/>
          <w:szCs w:val="24"/>
        </w:rPr>
        <w:t>下午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进场考核；考核场地设置</w:t>
      </w:r>
      <w:r>
        <w:rPr>
          <w:rFonts w:ascii="Times New Roman" w:hAnsi="Times New Roman" w:cs="Times New Roman"/>
          <w:kern w:val="0"/>
          <w:sz w:val="24"/>
          <w:szCs w:val="24"/>
        </w:rPr>
        <w:t>在苏州大学天赐庄校区北区</w:t>
      </w:r>
      <w:r w:rsidR="00DC4C13">
        <w:rPr>
          <w:rFonts w:ascii="Times New Roman" w:hAnsi="Times New Roman" w:cs="Times New Roman" w:hint="eastAsia"/>
          <w:kern w:val="0"/>
          <w:sz w:val="24"/>
          <w:szCs w:val="24"/>
        </w:rPr>
        <w:t>（干将东路</w:t>
      </w:r>
      <w:r w:rsidR="00DC4C13">
        <w:rPr>
          <w:rFonts w:ascii="Times New Roman" w:hAnsi="Times New Roman" w:cs="Times New Roman" w:hint="eastAsia"/>
          <w:kern w:val="0"/>
          <w:sz w:val="24"/>
          <w:szCs w:val="24"/>
        </w:rPr>
        <w:t>178</w:t>
      </w:r>
      <w:r w:rsidR="00DC4C13">
        <w:rPr>
          <w:rFonts w:ascii="Times New Roman" w:hAnsi="Times New Roman" w:cs="Times New Roman" w:hint="eastAsia"/>
          <w:kern w:val="0"/>
          <w:sz w:val="24"/>
          <w:szCs w:val="24"/>
        </w:rPr>
        <w:t>号）</w:t>
      </w:r>
      <w:r>
        <w:rPr>
          <w:rFonts w:ascii="Times New Roman" w:hAnsi="Times New Roman" w:cs="Times New Roman"/>
          <w:kern w:val="0"/>
          <w:sz w:val="24"/>
          <w:szCs w:val="24"/>
        </w:rPr>
        <w:t>丝绸实验楼</w:t>
      </w:r>
      <w:r>
        <w:rPr>
          <w:rFonts w:ascii="Times New Roman" w:hAnsi="Times New Roman" w:cs="Times New Roman"/>
          <w:kern w:val="0"/>
          <w:sz w:val="24"/>
          <w:szCs w:val="24"/>
        </w:rPr>
        <w:t>233</w:t>
      </w:r>
      <w:r>
        <w:rPr>
          <w:rFonts w:ascii="Times New Roman" w:hAnsi="Times New Roman" w:cs="Times New Roman"/>
          <w:kern w:val="0"/>
          <w:sz w:val="24"/>
          <w:szCs w:val="24"/>
        </w:rPr>
        <w:t>、</w:t>
      </w:r>
      <w:r>
        <w:rPr>
          <w:rFonts w:ascii="Times New Roman" w:hAnsi="Times New Roman" w:cs="Times New Roman"/>
          <w:kern w:val="0"/>
          <w:sz w:val="24"/>
          <w:szCs w:val="24"/>
        </w:rPr>
        <w:t>327</w:t>
      </w:r>
      <w:r>
        <w:rPr>
          <w:rFonts w:ascii="Times New Roman" w:hAnsi="Times New Roman" w:cs="Times New Roman"/>
          <w:kern w:val="0"/>
          <w:sz w:val="24"/>
          <w:szCs w:val="24"/>
        </w:rPr>
        <w:t>和</w:t>
      </w:r>
      <w:r>
        <w:rPr>
          <w:rFonts w:ascii="Times New Roman" w:hAnsi="Times New Roman" w:cs="Times New Roman"/>
          <w:kern w:val="0"/>
          <w:sz w:val="24"/>
          <w:szCs w:val="24"/>
        </w:rPr>
        <w:t>421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实验室，同批次的</w:t>
      </w:r>
      <w:r>
        <w:rPr>
          <w:rFonts w:ascii="Times New Roman" w:hAnsi="Times New Roman" w:cs="Times New Roman"/>
          <w:kern w:val="0"/>
          <w:sz w:val="24"/>
          <w:szCs w:val="24"/>
        </w:rPr>
        <w:t>三组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参赛选手根据抽签顺序同时</w:t>
      </w:r>
      <w:r>
        <w:rPr>
          <w:rFonts w:ascii="Times New Roman" w:hAnsi="Times New Roman" w:cs="Times New Roman"/>
          <w:kern w:val="0"/>
          <w:sz w:val="24"/>
          <w:szCs w:val="24"/>
        </w:rPr>
        <w:t>进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场考核；</w:t>
      </w:r>
      <w:r>
        <w:rPr>
          <w:rFonts w:ascii="Times New Roman" w:hAnsi="Times New Roman" w:cs="Times New Roman"/>
          <w:kern w:val="0"/>
          <w:sz w:val="24"/>
          <w:szCs w:val="24"/>
        </w:rPr>
        <w:t>备用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考核场地为</w:t>
      </w:r>
      <w:r w:rsidR="00DC4C13">
        <w:rPr>
          <w:rFonts w:ascii="Times New Roman" w:hAnsi="Times New Roman" w:cs="Times New Roman" w:hint="eastAsia"/>
          <w:kern w:val="0"/>
          <w:sz w:val="24"/>
          <w:szCs w:val="24"/>
        </w:rPr>
        <w:t>丝绸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实验楼</w:t>
      </w:r>
      <w:r>
        <w:rPr>
          <w:rFonts w:ascii="Times New Roman" w:hAnsi="Times New Roman" w:cs="Times New Roman"/>
          <w:kern w:val="0"/>
          <w:sz w:val="24"/>
          <w:szCs w:val="24"/>
        </w:rPr>
        <w:t>127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实验室</w:t>
      </w:r>
      <w:r>
        <w:rPr>
          <w:rFonts w:ascii="Times New Roman" w:hAnsi="Times New Roman" w:cs="Times New Roman"/>
          <w:kern w:val="0"/>
          <w:sz w:val="24"/>
          <w:szCs w:val="24"/>
        </w:rPr>
        <w:t>。</w:t>
      </w:r>
    </w:p>
    <w:p w14:paraId="5666118E" w14:textId="6BFEAC32" w:rsidR="002C42DE" w:rsidRDefault="007E653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color w:val="0F1115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3. </w:t>
      </w:r>
      <w:r>
        <w:rPr>
          <w:rFonts w:ascii="Times New Roman" w:hAnsi="Times New Roman" w:cs="Times New Roman"/>
          <w:kern w:val="0"/>
          <w:sz w:val="24"/>
          <w:szCs w:val="24"/>
        </w:rPr>
        <w:t>考核形式：</w:t>
      </w:r>
      <w:r>
        <w:rPr>
          <w:rFonts w:ascii="Times New Roman" w:hAnsi="Times New Roman" w:cs="Times New Roman" w:hint="eastAsia"/>
          <w:color w:val="000000"/>
          <w:sz w:val="24"/>
        </w:rPr>
        <w:t>棉织物的</w:t>
      </w:r>
      <w:r>
        <w:rPr>
          <w:rFonts w:ascii="Times New Roman" w:hAnsi="Times New Roman" w:cs="Times New Roman"/>
          <w:color w:val="000000"/>
          <w:sz w:val="24"/>
        </w:rPr>
        <w:t>中温型活性染料两拼色浸染仿色</w:t>
      </w:r>
      <w:r>
        <w:rPr>
          <w:rFonts w:ascii="Times New Roman" w:hAnsi="Times New Roman" w:cs="Times New Roman" w:hint="eastAsia"/>
          <w:color w:val="000000"/>
          <w:sz w:val="24"/>
        </w:rPr>
        <w:t>；</w:t>
      </w:r>
      <w:r>
        <w:rPr>
          <w:rFonts w:ascii="Times New Roman" w:hAnsi="Times New Roman" w:cs="Times New Roman"/>
          <w:color w:val="0F1115"/>
          <w:kern w:val="0"/>
          <w:sz w:val="24"/>
          <w:szCs w:val="24"/>
        </w:rPr>
        <w:t>每位参赛选手独立操作，最终</w:t>
      </w:r>
      <w:r w:rsidR="00DC4C13">
        <w:rPr>
          <w:rFonts w:ascii="Times New Roman" w:hAnsi="Times New Roman" w:cs="Times New Roman" w:hint="eastAsia"/>
          <w:color w:val="0F1115"/>
          <w:kern w:val="0"/>
          <w:sz w:val="24"/>
          <w:szCs w:val="24"/>
        </w:rPr>
        <w:t>只能</w:t>
      </w:r>
      <w:r>
        <w:rPr>
          <w:rFonts w:ascii="Times New Roman" w:hAnsi="Times New Roman" w:cs="Times New Roman"/>
          <w:color w:val="0F1115"/>
          <w:kern w:val="0"/>
          <w:sz w:val="24"/>
          <w:szCs w:val="24"/>
        </w:rPr>
        <w:t>提交</w:t>
      </w:r>
      <w:r>
        <w:rPr>
          <w:rFonts w:ascii="Times New Roman" w:hAnsi="Times New Roman" w:cs="Times New Roman"/>
          <w:color w:val="000000"/>
          <w:sz w:val="24"/>
        </w:rPr>
        <w:t>一</w:t>
      </w:r>
      <w:r w:rsidR="00DC4C13">
        <w:rPr>
          <w:rFonts w:ascii="Times New Roman" w:hAnsi="Times New Roman" w:cs="Times New Roman" w:hint="eastAsia"/>
          <w:color w:val="000000"/>
          <w:sz w:val="24"/>
        </w:rPr>
        <w:t>整块</w:t>
      </w:r>
      <w:r>
        <w:rPr>
          <w:rFonts w:ascii="Times New Roman" w:hAnsi="Times New Roman" w:cs="Times New Roman"/>
          <w:color w:val="000000"/>
          <w:sz w:val="24"/>
        </w:rPr>
        <w:t>仿色样供考核评分。</w:t>
      </w:r>
    </w:p>
    <w:p w14:paraId="24BC4C54" w14:textId="77777777" w:rsidR="002C42DE" w:rsidRDefault="007E653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4. </w:t>
      </w:r>
      <w:r>
        <w:rPr>
          <w:rFonts w:ascii="Times New Roman" w:hAnsi="Times New Roman" w:cs="Times New Roman"/>
          <w:kern w:val="0"/>
          <w:sz w:val="24"/>
          <w:szCs w:val="24"/>
        </w:rPr>
        <w:t>比赛时长：</w:t>
      </w:r>
      <w:r>
        <w:rPr>
          <w:rFonts w:ascii="Times New Roman" w:hAnsi="Times New Roman" w:cs="Times New Roman"/>
          <w:kern w:val="0"/>
          <w:sz w:val="24"/>
          <w:szCs w:val="24"/>
        </w:rPr>
        <w:t>180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 xml:space="preserve"> min</w:t>
      </w:r>
      <w:r>
        <w:rPr>
          <w:rFonts w:ascii="Times New Roman" w:hAnsi="Times New Roman" w:cs="Times New Roman"/>
          <w:kern w:val="0"/>
          <w:sz w:val="24"/>
          <w:szCs w:val="24"/>
        </w:rPr>
        <w:t>。</w:t>
      </w:r>
    </w:p>
    <w:p w14:paraId="66C900E3" w14:textId="70090FC5" w:rsidR="002C42DE" w:rsidRDefault="007E653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5. </w:t>
      </w:r>
      <w:r w:rsidR="00DC4C13">
        <w:rPr>
          <w:rFonts w:ascii="Times New Roman" w:hAnsi="Times New Roman" w:cs="Times New Roman" w:hint="eastAsia"/>
          <w:kern w:val="0"/>
          <w:sz w:val="24"/>
          <w:szCs w:val="24"/>
        </w:rPr>
        <w:t>限制</w:t>
      </w:r>
      <w:r>
        <w:rPr>
          <w:rFonts w:ascii="Times New Roman" w:hAnsi="Times New Roman" w:cs="Times New Roman"/>
          <w:kern w:val="0"/>
          <w:sz w:val="24"/>
          <w:szCs w:val="24"/>
        </w:rPr>
        <w:t>项说明：</w:t>
      </w:r>
    </w:p>
    <w:p w14:paraId="128D08A2" w14:textId="77777777" w:rsidR="006D7C19" w:rsidRDefault="007E653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（</w:t>
      </w:r>
      <w:r>
        <w:rPr>
          <w:rFonts w:ascii="Times New Roman" w:hAnsi="Times New Roman" w:cs="Times New Roman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kern w:val="0"/>
          <w:sz w:val="24"/>
          <w:szCs w:val="24"/>
        </w:rPr>
        <w:t>）每批次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仿色样的</w:t>
      </w:r>
      <w:r>
        <w:rPr>
          <w:rFonts w:ascii="Times New Roman" w:hAnsi="Times New Roman" w:cs="Times New Roman"/>
          <w:kern w:val="0"/>
          <w:sz w:val="24"/>
          <w:szCs w:val="24"/>
        </w:rPr>
        <w:t>染色总时间小于</w:t>
      </w:r>
      <w:r>
        <w:rPr>
          <w:rFonts w:ascii="Times New Roman" w:hAnsi="Times New Roman" w:cs="Times New Roman"/>
          <w:kern w:val="0"/>
          <w:sz w:val="24"/>
          <w:szCs w:val="24"/>
        </w:rPr>
        <w:t>40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 xml:space="preserve"> min</w:t>
      </w:r>
      <w:r>
        <w:rPr>
          <w:rFonts w:ascii="Times New Roman" w:hAnsi="Times New Roman" w:cs="Times New Roman"/>
          <w:kern w:val="0"/>
          <w:sz w:val="24"/>
          <w:szCs w:val="24"/>
        </w:rPr>
        <w:t>；</w:t>
      </w:r>
    </w:p>
    <w:p w14:paraId="48340484" w14:textId="65520DAA" w:rsidR="002C42DE" w:rsidRDefault="007E653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（</w:t>
      </w:r>
      <w:r>
        <w:rPr>
          <w:rFonts w:ascii="Times New Roman" w:hAnsi="Times New Roman" w:cs="Times New Roman"/>
          <w:kern w:val="0"/>
          <w:sz w:val="24"/>
          <w:szCs w:val="24"/>
        </w:rPr>
        <w:t>2</w:t>
      </w:r>
      <w:r>
        <w:rPr>
          <w:rFonts w:ascii="Times New Roman" w:hAnsi="Times New Roman" w:cs="Times New Roman"/>
          <w:kern w:val="0"/>
          <w:sz w:val="24"/>
          <w:szCs w:val="24"/>
        </w:rPr>
        <w:t>）提交的仿色样故意修剪</w:t>
      </w:r>
      <w:r w:rsidR="006D7C19">
        <w:rPr>
          <w:rFonts w:ascii="Times New Roman" w:hAnsi="Times New Roman" w:cs="Times New Roman" w:hint="eastAsia"/>
          <w:kern w:val="0"/>
          <w:sz w:val="24"/>
          <w:szCs w:val="24"/>
        </w:rPr>
        <w:t>、作记号</w:t>
      </w:r>
      <w:r>
        <w:rPr>
          <w:rFonts w:ascii="Times New Roman" w:hAnsi="Times New Roman" w:cs="Times New Roman"/>
          <w:kern w:val="0"/>
          <w:sz w:val="24"/>
          <w:szCs w:val="24"/>
        </w:rPr>
        <w:t>。</w:t>
      </w:r>
    </w:p>
    <w:p w14:paraId="0E9E260E" w14:textId="10351233" w:rsidR="002C42DE" w:rsidRDefault="007E653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有以上两种情况之一的不得评二等及以上的奖项。</w:t>
      </w:r>
    </w:p>
    <w:p w14:paraId="6426A25A" w14:textId="5D71EB6D" w:rsidR="002C42DE" w:rsidRDefault="007E6538">
      <w:pPr>
        <w:autoSpaceDE w:val="0"/>
        <w:autoSpaceDN w:val="0"/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三、</w:t>
      </w:r>
      <w:bookmarkStart w:id="1" w:name="OLE_LINK3"/>
      <w:r w:rsidR="000B67EC">
        <w:rPr>
          <w:rFonts w:ascii="Times New Roman" w:hAnsi="Times New Roman" w:cs="Times New Roman"/>
          <w:b/>
          <w:bCs/>
          <w:kern w:val="0"/>
          <w:sz w:val="24"/>
          <w:szCs w:val="24"/>
        </w:rPr>
        <w:t>实践操作</w:t>
      </w: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所需物品</w:t>
      </w:r>
    </w:p>
    <w:p w14:paraId="392F4A89" w14:textId="77777777" w:rsidR="002C42DE" w:rsidRDefault="007E6538">
      <w:pPr>
        <w:autoSpaceDE w:val="0"/>
        <w:autoSpaceDN w:val="0"/>
        <w:adjustRightInd w:val="0"/>
        <w:snapToGrid w:val="0"/>
        <w:spacing w:line="360" w:lineRule="auto"/>
        <w:ind w:firstLineChars="200" w:firstLine="482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（一）组委会提供物品</w:t>
      </w:r>
    </w:p>
    <w:p w14:paraId="664B3C90" w14:textId="7FCE1411" w:rsidR="002C42DE" w:rsidRDefault="007E653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1. </w:t>
      </w:r>
      <w:r>
        <w:rPr>
          <w:rFonts w:ascii="Times New Roman" w:hAnsi="Times New Roman" w:cs="Times New Roman"/>
          <w:kern w:val="0"/>
          <w:sz w:val="24"/>
          <w:szCs w:val="24"/>
        </w:rPr>
        <w:t>织物：</w:t>
      </w:r>
      <w:r>
        <w:rPr>
          <w:rFonts w:ascii="Times New Roman" w:hAnsi="Times New Roman" w:cs="Times New Roman"/>
          <w:color w:val="000000"/>
          <w:sz w:val="24"/>
        </w:rPr>
        <w:t>纯棉练漂丝光半制品（</w:t>
      </w:r>
      <w:bookmarkStart w:id="2" w:name="OLE_LINK27"/>
      <w:r>
        <w:rPr>
          <w:rFonts w:ascii="Times New Roman" w:hAnsi="Times New Roman" w:cs="Times New Roman" w:hint="eastAsia"/>
          <w:color w:val="000000"/>
          <w:sz w:val="24"/>
        </w:rPr>
        <w:t>规格：</w:t>
      </w:r>
      <w:r>
        <w:rPr>
          <w:rFonts w:ascii="Times New Roman" w:hAnsi="Times New Roman" w:cs="Times New Roman"/>
          <w:color w:val="000000"/>
          <w:sz w:val="24"/>
        </w:rPr>
        <w:t>20</w:t>
      </w:r>
      <w:r>
        <w:rPr>
          <w:rFonts w:ascii="Times New Roman" w:hAnsi="Times New Roman" w:cs="Times New Roman" w:hint="eastAsia"/>
          <w:color w:val="000000"/>
          <w:sz w:val="24"/>
        </w:rPr>
        <w:t xml:space="preserve"> s </w:t>
      </w:r>
      <w:r>
        <w:rPr>
          <w:rFonts w:ascii="Times New Roman" w:hAnsi="Times New Roman" w:cs="Times New Roman"/>
          <w:kern w:val="0"/>
          <w:sz w:val="24"/>
          <w:szCs w:val="24"/>
        </w:rPr>
        <w:t>×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20</w:t>
      </w:r>
      <w:r>
        <w:rPr>
          <w:rFonts w:ascii="Times New Roman" w:hAnsi="Times New Roman" w:cs="Times New Roman" w:hint="eastAsia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s</w:t>
      </w:r>
      <w:bookmarkEnd w:id="2"/>
      <w:r>
        <w:rPr>
          <w:rFonts w:ascii="Times New Roman" w:hAnsi="Times New Roman" w:cs="Times New Roman" w:hint="eastAsia"/>
          <w:color w:val="000000"/>
          <w:sz w:val="24"/>
        </w:rPr>
        <w:t>，</w:t>
      </w:r>
      <w:r>
        <w:rPr>
          <w:rFonts w:ascii="Times New Roman" w:hAnsi="Times New Roman" w:cs="Times New Roman" w:hint="eastAsia"/>
          <w:color w:val="000000"/>
          <w:sz w:val="24"/>
        </w:rPr>
        <w:t>71</w:t>
      </w:r>
      <w:r>
        <w:rPr>
          <w:rFonts w:ascii="Times New Roman" w:hAnsi="Times New Roman" w:cs="Times New Roman"/>
          <w:color w:val="000000"/>
          <w:sz w:val="24"/>
        </w:rPr>
        <w:t>根</w:t>
      </w:r>
      <w:r>
        <w:rPr>
          <w:rFonts w:ascii="Times New Roman" w:hAnsi="Times New Roman" w:cs="Times New Roman"/>
          <w:color w:val="000000"/>
          <w:sz w:val="24"/>
        </w:rPr>
        <w:t>/</w:t>
      </w:r>
      <w:r>
        <w:rPr>
          <w:rFonts w:ascii="Times New Roman" w:hAnsi="Times New Roman" w:cs="Times New Roman" w:hint="eastAsia"/>
          <w:color w:val="000000"/>
          <w:sz w:val="24"/>
        </w:rPr>
        <w:t>英寸</w:t>
      </w:r>
      <w:r w:rsidR="00E23A14">
        <w:rPr>
          <w:rFonts w:ascii="Times New Roman" w:hAnsi="Times New Roman" w:cs="Times New Roman" w:hint="eastAsia"/>
          <w:color w:val="000000"/>
          <w:sz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×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/>
          <w:sz w:val="24"/>
        </w:rPr>
        <w:t>5</w:t>
      </w:r>
      <w:r>
        <w:rPr>
          <w:rFonts w:ascii="Times New Roman" w:hAnsi="Times New Roman" w:cs="Times New Roman"/>
          <w:color w:val="000000"/>
          <w:sz w:val="24"/>
        </w:rPr>
        <w:t>0</w:t>
      </w:r>
      <w:r>
        <w:rPr>
          <w:rFonts w:ascii="Times New Roman" w:hAnsi="Times New Roman" w:cs="Times New Roman"/>
          <w:color w:val="000000"/>
          <w:sz w:val="24"/>
        </w:rPr>
        <w:t>根</w:t>
      </w:r>
      <w:r>
        <w:rPr>
          <w:rFonts w:ascii="Times New Roman" w:hAnsi="Times New Roman" w:cs="Times New Roman"/>
          <w:color w:val="000000"/>
          <w:sz w:val="24"/>
        </w:rPr>
        <w:t>/</w:t>
      </w:r>
      <w:r>
        <w:rPr>
          <w:rFonts w:ascii="Times New Roman" w:hAnsi="Times New Roman" w:cs="Times New Roman" w:hint="eastAsia"/>
          <w:color w:val="000000"/>
          <w:sz w:val="24"/>
        </w:rPr>
        <w:t>英寸，</w:t>
      </w:r>
      <w:r>
        <w:rPr>
          <w:rFonts w:ascii="Times New Roman" w:hAnsi="Times New Roman" w:cs="Times New Roman"/>
          <w:color w:val="000000"/>
          <w:sz w:val="24"/>
        </w:rPr>
        <w:t>平纹</w:t>
      </w:r>
      <w:r>
        <w:rPr>
          <w:rFonts w:ascii="Times New Roman" w:hAnsi="Times New Roman" w:cs="Times New Roman" w:hint="eastAsia"/>
          <w:color w:val="000000"/>
          <w:sz w:val="24"/>
        </w:rPr>
        <w:t>布。淄博丰嘉亿纺织贸易有限公司提供</w:t>
      </w:r>
      <w:r>
        <w:rPr>
          <w:rFonts w:ascii="Times New Roman" w:hAnsi="Times New Roman" w:cs="Times New Roman"/>
          <w:color w:val="000000"/>
          <w:sz w:val="24"/>
        </w:rPr>
        <w:t>），</w:t>
      </w:r>
      <w:r>
        <w:rPr>
          <w:rFonts w:ascii="Times New Roman" w:hAnsi="Times New Roman" w:cs="Times New Roman"/>
          <w:kern w:val="0"/>
          <w:sz w:val="24"/>
          <w:szCs w:val="24"/>
        </w:rPr>
        <w:t>每位参赛选手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限定使用</w:t>
      </w:r>
      <w:r>
        <w:rPr>
          <w:rFonts w:ascii="Times New Roman" w:hAnsi="Times New Roman" w:cs="Times New Roman"/>
          <w:kern w:val="0"/>
          <w:sz w:val="24"/>
          <w:szCs w:val="24"/>
        </w:rPr>
        <w:t>6</w:t>
      </w:r>
      <w:r>
        <w:rPr>
          <w:rFonts w:ascii="Times New Roman" w:hAnsi="Times New Roman" w:cs="Times New Roman"/>
          <w:kern w:val="0"/>
          <w:sz w:val="24"/>
          <w:szCs w:val="24"/>
        </w:rPr>
        <w:t>块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纯棉练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lastRenderedPageBreak/>
        <w:t>漂丝光半制品小样</w:t>
      </w:r>
      <w:r>
        <w:rPr>
          <w:rFonts w:ascii="Times New Roman" w:hAnsi="Times New Roman" w:cs="Times New Roman"/>
          <w:kern w:val="0"/>
          <w:sz w:val="24"/>
          <w:szCs w:val="24"/>
        </w:rPr>
        <w:t>（每块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小样</w:t>
      </w:r>
      <w:r>
        <w:rPr>
          <w:rFonts w:ascii="Times New Roman" w:hAnsi="Times New Roman" w:cs="Times New Roman"/>
          <w:kern w:val="0"/>
          <w:sz w:val="24"/>
          <w:szCs w:val="24"/>
        </w:rPr>
        <w:t>重约</w:t>
      </w:r>
      <w:r>
        <w:rPr>
          <w:rFonts w:ascii="Times New Roman" w:hAnsi="Times New Roman" w:cs="Times New Roman"/>
          <w:kern w:val="0"/>
          <w:sz w:val="24"/>
          <w:szCs w:val="24"/>
        </w:rPr>
        <w:t>2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g</w:t>
      </w:r>
      <w:r>
        <w:rPr>
          <w:rFonts w:ascii="Times New Roman" w:hAnsi="Times New Roman" w:cs="Times New Roman"/>
          <w:kern w:val="0"/>
          <w:sz w:val="24"/>
          <w:szCs w:val="24"/>
        </w:rPr>
        <w:t>）。</w:t>
      </w:r>
    </w:p>
    <w:p w14:paraId="6F5F557F" w14:textId="17E3234E" w:rsidR="002C42DE" w:rsidRDefault="007E653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2. </w:t>
      </w:r>
      <w:r>
        <w:rPr>
          <w:rFonts w:ascii="Times New Roman" w:hAnsi="Times New Roman" w:cs="Times New Roman"/>
          <w:kern w:val="0"/>
          <w:sz w:val="24"/>
          <w:szCs w:val="24"/>
        </w:rPr>
        <w:t>染料：</w:t>
      </w:r>
      <w:r>
        <w:rPr>
          <w:rFonts w:ascii="Times New Roman" w:hAnsi="Times New Roman" w:cs="Times New Roman"/>
          <w:sz w:val="24"/>
        </w:rPr>
        <w:t>中温型活性染料（</w:t>
      </w:r>
      <w:r>
        <w:rPr>
          <w:rFonts w:ascii="Times New Roman" w:hAnsi="Times New Roman" w:cs="Times New Roman" w:hint="eastAsia"/>
          <w:sz w:val="24"/>
        </w:rPr>
        <w:t>红、黄、蓝三色，</w:t>
      </w:r>
      <w:r>
        <w:rPr>
          <w:rFonts w:ascii="Times New Roman" w:hAnsi="Times New Roman" w:cs="Times New Roman"/>
          <w:sz w:val="24"/>
        </w:rPr>
        <w:t>浙江亿得新材料有限公司提供）。</w:t>
      </w:r>
    </w:p>
    <w:p w14:paraId="375FECA3" w14:textId="77777777" w:rsidR="002C42DE" w:rsidRDefault="007E653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3. </w:t>
      </w:r>
      <w:r>
        <w:rPr>
          <w:rFonts w:ascii="Times New Roman" w:hAnsi="Times New Roman" w:cs="Times New Roman"/>
          <w:kern w:val="0"/>
          <w:sz w:val="24"/>
          <w:szCs w:val="24"/>
        </w:rPr>
        <w:t>试剂：元明粉、纯碱、皂洗液（由承办方统一配制）等。</w:t>
      </w:r>
    </w:p>
    <w:p w14:paraId="7605FAA9" w14:textId="2B3AD88B" w:rsidR="002C42DE" w:rsidRDefault="007E653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4. </w:t>
      </w:r>
      <w:r>
        <w:rPr>
          <w:rFonts w:ascii="Times New Roman" w:hAnsi="Times New Roman" w:cs="Times New Roman"/>
          <w:kern w:val="0"/>
          <w:sz w:val="24"/>
          <w:szCs w:val="24"/>
        </w:rPr>
        <w:t>仪器设备：染杯、烧杯、移液管、量筒、玻璃棒、洗耳球、水浴锅、天平、熨斗、测色仪等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，具体参见表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1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。</w:t>
      </w:r>
    </w:p>
    <w:p w14:paraId="5E6E103E" w14:textId="77777777" w:rsidR="002C42DE" w:rsidRDefault="007E6538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表</w:t>
      </w:r>
      <w:r>
        <w:rPr>
          <w:rFonts w:ascii="Times New Roman" w:hAnsi="Times New Roman" w:cs="Times New Roman" w:hint="eastAsia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仪器设备</w:t>
      </w:r>
      <w:r>
        <w:rPr>
          <w:rFonts w:ascii="Times New Roman" w:hAnsi="Times New Roman" w:cs="Times New Roman" w:hint="eastAsia"/>
          <w:sz w:val="24"/>
          <w:szCs w:val="24"/>
        </w:rPr>
        <w:t>耗材</w:t>
      </w:r>
      <w:r>
        <w:rPr>
          <w:rFonts w:ascii="Times New Roman" w:hAnsi="Times New Roman" w:cs="Times New Roman"/>
          <w:sz w:val="24"/>
          <w:szCs w:val="24"/>
        </w:rPr>
        <w:t>配置表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6379"/>
      </w:tblGrid>
      <w:tr w:rsidR="002C42DE" w14:paraId="15660996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3F71F543" w14:textId="77777777" w:rsidR="002C42DE" w:rsidRPr="0002512B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</w:rPr>
            </w:pPr>
            <w:r w:rsidRPr="00025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6379" w:type="dxa"/>
            <w:vAlign w:val="center"/>
          </w:tcPr>
          <w:p w14:paraId="11DAE3E9" w14:textId="77777777" w:rsidR="002C42DE" w:rsidRPr="0002512B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</w:rPr>
            </w:pPr>
            <w:r w:rsidRPr="00025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名称</w:t>
            </w:r>
          </w:p>
        </w:tc>
      </w:tr>
      <w:tr w:rsidR="002C42DE" w14:paraId="62509DFA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068A6BDB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center"/>
          </w:tcPr>
          <w:p w14:paraId="0758520E" w14:textId="29C899E3" w:rsidR="002C42DE" w:rsidRDefault="0002512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四</w:t>
            </w:r>
            <w:r w:rsidR="007E6538">
              <w:rPr>
                <w:rFonts w:ascii="Times New Roman" w:hAnsi="Times New Roman" w:cs="Times New Roman"/>
                <w:sz w:val="24"/>
                <w:szCs w:val="24"/>
              </w:rPr>
              <w:t>孔水浴锅</w:t>
            </w:r>
          </w:p>
        </w:tc>
      </w:tr>
      <w:tr w:rsidR="002C42DE" w14:paraId="5693B07C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49C9772E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center"/>
          </w:tcPr>
          <w:p w14:paraId="50EE071C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电熨斗</w:t>
            </w:r>
          </w:p>
        </w:tc>
      </w:tr>
      <w:tr w:rsidR="002C42DE" w14:paraId="51DD0BAC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7AE673CA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center"/>
          </w:tcPr>
          <w:p w14:paraId="75F4F80D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电子天平</w:t>
            </w:r>
          </w:p>
        </w:tc>
      </w:tr>
      <w:tr w:rsidR="002C42DE" w14:paraId="4CA02626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2815B68E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center"/>
          </w:tcPr>
          <w:p w14:paraId="64091CBB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纯水机</w:t>
            </w:r>
          </w:p>
        </w:tc>
      </w:tr>
      <w:tr w:rsidR="002C42DE" w14:paraId="63A06DD7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36E44F14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vAlign w:val="center"/>
          </w:tcPr>
          <w:p w14:paraId="6FBA92D8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高温皂洗液桶</w:t>
            </w:r>
          </w:p>
        </w:tc>
      </w:tr>
      <w:tr w:rsidR="002C42DE" w14:paraId="536B44F3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1CA2B73C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  <w:vAlign w:val="center"/>
          </w:tcPr>
          <w:p w14:paraId="295C4261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开水桶</w:t>
            </w:r>
          </w:p>
        </w:tc>
      </w:tr>
      <w:tr w:rsidR="002C42DE" w14:paraId="597CCBB3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55410394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  <w:vAlign w:val="center"/>
          </w:tcPr>
          <w:p w14:paraId="3A3334C9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测色仪（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Datacolor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Spectro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）</w:t>
            </w:r>
          </w:p>
        </w:tc>
      </w:tr>
      <w:tr w:rsidR="002C42DE" w14:paraId="0839AD78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239F7336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  <w:vAlign w:val="center"/>
          </w:tcPr>
          <w:p w14:paraId="3713A8A6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标准光源箱</w:t>
            </w:r>
          </w:p>
        </w:tc>
      </w:tr>
      <w:tr w:rsidR="002C42DE" w14:paraId="5133765C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27C07ACF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  <w:vAlign w:val="center"/>
          </w:tcPr>
          <w:p w14:paraId="1E34231B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染色母液（广口瓶）</w:t>
            </w:r>
          </w:p>
        </w:tc>
      </w:tr>
      <w:tr w:rsidR="002C42DE" w14:paraId="0E0EE33B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3E508010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  <w:vAlign w:val="center"/>
          </w:tcPr>
          <w:p w14:paraId="314DBB15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移液管</w:t>
            </w:r>
          </w:p>
        </w:tc>
      </w:tr>
      <w:tr w:rsidR="002C42DE" w14:paraId="04F6A59C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6C3016A9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  <w:vAlign w:val="center"/>
          </w:tcPr>
          <w:p w14:paraId="0BE2557F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量筒</w:t>
            </w:r>
          </w:p>
        </w:tc>
      </w:tr>
      <w:tr w:rsidR="002C42DE" w14:paraId="16858B00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053BF531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  <w:vAlign w:val="center"/>
          </w:tcPr>
          <w:p w14:paraId="683A1005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烧杯</w:t>
            </w:r>
          </w:p>
        </w:tc>
      </w:tr>
      <w:tr w:rsidR="002C42DE" w14:paraId="3272F61D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1C324A28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9" w:type="dxa"/>
            <w:vAlign w:val="center"/>
          </w:tcPr>
          <w:p w14:paraId="50539B20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染杯</w:t>
            </w:r>
          </w:p>
        </w:tc>
      </w:tr>
      <w:tr w:rsidR="002C42DE" w14:paraId="7C0CDE75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7F58880E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9" w:type="dxa"/>
            <w:vAlign w:val="center"/>
          </w:tcPr>
          <w:p w14:paraId="026872E8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表面皿</w:t>
            </w:r>
          </w:p>
        </w:tc>
      </w:tr>
      <w:tr w:rsidR="002C42DE" w14:paraId="700AC3A2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14BF26D8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  <w:vAlign w:val="center"/>
          </w:tcPr>
          <w:p w14:paraId="0441EC16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温度计</w:t>
            </w:r>
          </w:p>
        </w:tc>
      </w:tr>
      <w:tr w:rsidR="002C42DE" w14:paraId="7441AAEA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68000E2B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9" w:type="dxa"/>
            <w:vAlign w:val="center"/>
          </w:tcPr>
          <w:p w14:paraId="652C6C3F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塑料量杯</w:t>
            </w:r>
          </w:p>
        </w:tc>
      </w:tr>
      <w:tr w:rsidR="002C42DE" w14:paraId="49025F0A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1646C0C8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9" w:type="dxa"/>
            <w:vAlign w:val="center"/>
          </w:tcPr>
          <w:p w14:paraId="335E702E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玻璃棒</w:t>
            </w:r>
          </w:p>
        </w:tc>
      </w:tr>
      <w:tr w:rsidR="002C42DE" w14:paraId="3919B288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7B04E3A9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79" w:type="dxa"/>
            <w:vAlign w:val="center"/>
          </w:tcPr>
          <w:p w14:paraId="059ED338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洗耳球</w:t>
            </w:r>
          </w:p>
        </w:tc>
      </w:tr>
      <w:tr w:rsidR="002C42DE" w14:paraId="12F4A473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29E2E52C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79" w:type="dxa"/>
            <w:vAlign w:val="center"/>
          </w:tcPr>
          <w:p w14:paraId="007E93B1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称量纸</w:t>
            </w:r>
          </w:p>
        </w:tc>
      </w:tr>
      <w:tr w:rsidR="002C42DE" w14:paraId="4DE96D88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4E559DA1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79" w:type="dxa"/>
            <w:vAlign w:val="center"/>
          </w:tcPr>
          <w:p w14:paraId="458D0444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抽纸</w:t>
            </w:r>
          </w:p>
        </w:tc>
      </w:tr>
      <w:tr w:rsidR="002C42DE" w14:paraId="2A7F2E4A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0F1BE987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79" w:type="dxa"/>
            <w:vAlign w:val="center"/>
          </w:tcPr>
          <w:p w14:paraId="3CDAA1D5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剪刀</w:t>
            </w:r>
          </w:p>
        </w:tc>
      </w:tr>
      <w:tr w:rsidR="002C42DE" w14:paraId="5D41F0D5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6C1F926A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79" w:type="dxa"/>
            <w:vAlign w:val="center"/>
          </w:tcPr>
          <w:p w14:paraId="1240DBEE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双面胶</w:t>
            </w:r>
          </w:p>
        </w:tc>
      </w:tr>
      <w:tr w:rsidR="002C42DE" w14:paraId="5EE2A6D4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45C0FE22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79" w:type="dxa"/>
            <w:vAlign w:val="center"/>
          </w:tcPr>
          <w:p w14:paraId="17E247A1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标签纸</w:t>
            </w:r>
          </w:p>
        </w:tc>
      </w:tr>
      <w:tr w:rsidR="002C42DE" w14:paraId="30AD33B7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38270DD3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79" w:type="dxa"/>
            <w:vAlign w:val="center"/>
          </w:tcPr>
          <w:p w14:paraId="4D4A2654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信封</w:t>
            </w:r>
          </w:p>
        </w:tc>
      </w:tr>
      <w:tr w:rsidR="002C42DE" w14:paraId="76F30EA8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7FA5CD17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79" w:type="dxa"/>
            <w:vAlign w:val="center"/>
          </w:tcPr>
          <w:p w14:paraId="16B9F4DA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钟表</w:t>
            </w:r>
          </w:p>
        </w:tc>
      </w:tr>
      <w:tr w:rsidR="002C42DE" w14:paraId="567E8924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65863D76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79" w:type="dxa"/>
            <w:vAlign w:val="center"/>
          </w:tcPr>
          <w:p w14:paraId="69F0D093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废液桶</w:t>
            </w:r>
          </w:p>
        </w:tc>
      </w:tr>
      <w:tr w:rsidR="002C42DE" w14:paraId="294FD27F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4F601FF1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79" w:type="dxa"/>
            <w:vAlign w:val="center"/>
          </w:tcPr>
          <w:p w14:paraId="35B62FAD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医疗急救箱</w:t>
            </w:r>
          </w:p>
        </w:tc>
      </w:tr>
      <w:tr w:rsidR="002C42DE" w14:paraId="763FE8A5" w14:textId="77777777">
        <w:trPr>
          <w:trHeight w:val="306"/>
          <w:jc w:val="center"/>
        </w:trPr>
        <w:tc>
          <w:tcPr>
            <w:tcW w:w="1271" w:type="dxa"/>
            <w:vAlign w:val="center"/>
          </w:tcPr>
          <w:p w14:paraId="764B1306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28</w:t>
            </w:r>
          </w:p>
        </w:tc>
        <w:tc>
          <w:tcPr>
            <w:tcW w:w="6379" w:type="dxa"/>
            <w:vAlign w:val="center"/>
          </w:tcPr>
          <w:p w14:paraId="3925B28F" w14:textId="77777777" w:rsidR="002C42DE" w:rsidRDefault="007E653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其他</w:t>
            </w:r>
          </w:p>
        </w:tc>
      </w:tr>
    </w:tbl>
    <w:p w14:paraId="0CCCF3D6" w14:textId="77777777" w:rsidR="002C42DE" w:rsidRDefault="007E6538">
      <w:pPr>
        <w:autoSpaceDE w:val="0"/>
        <w:autoSpaceDN w:val="0"/>
        <w:adjustRightInd w:val="0"/>
        <w:snapToGrid w:val="0"/>
        <w:spacing w:before="240" w:line="360" w:lineRule="auto"/>
        <w:ind w:firstLineChars="200" w:firstLine="482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（二）</w:t>
      </w:r>
      <w:bookmarkStart w:id="3" w:name="OLE_LINK5"/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参赛者自备物品</w:t>
      </w:r>
    </w:p>
    <w:bookmarkEnd w:id="3"/>
    <w:p w14:paraId="2DB30FD1" w14:textId="77777777" w:rsidR="002C42DE" w:rsidRDefault="007E653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1. </w:t>
      </w:r>
      <w:r>
        <w:rPr>
          <w:rFonts w:ascii="Times New Roman" w:hAnsi="Times New Roman" w:cs="Times New Roman"/>
          <w:kern w:val="0"/>
          <w:sz w:val="24"/>
          <w:szCs w:val="24"/>
        </w:rPr>
        <w:t>可自带小钢尺、黑色中性笔。</w:t>
      </w:r>
    </w:p>
    <w:p w14:paraId="49728BCF" w14:textId="77777777" w:rsidR="002C42DE" w:rsidRDefault="007E653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2. </w:t>
      </w:r>
      <w:r>
        <w:rPr>
          <w:rFonts w:ascii="Times New Roman" w:hAnsi="Times New Roman" w:cs="Times New Roman"/>
          <w:kern w:val="0"/>
          <w:sz w:val="24"/>
          <w:szCs w:val="24"/>
        </w:rPr>
        <w:t>自带工作服，统一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为</w:t>
      </w:r>
      <w:r>
        <w:rPr>
          <w:rFonts w:ascii="Times New Roman" w:hAnsi="Times New Roman" w:cs="Times New Roman"/>
          <w:kern w:val="0"/>
          <w:sz w:val="24"/>
          <w:szCs w:val="24"/>
        </w:rPr>
        <w:t>白色实验服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，无标识</w:t>
      </w:r>
      <w:r>
        <w:rPr>
          <w:rFonts w:ascii="Times New Roman" w:hAnsi="Times New Roman" w:cs="Times New Roman"/>
          <w:kern w:val="0"/>
          <w:sz w:val="24"/>
          <w:szCs w:val="24"/>
        </w:rPr>
        <w:t>。</w:t>
      </w:r>
    </w:p>
    <w:p w14:paraId="4A6A5798" w14:textId="2A3EE8FF" w:rsidR="002C42DE" w:rsidRDefault="007E6538">
      <w:pPr>
        <w:autoSpaceDE w:val="0"/>
        <w:autoSpaceDN w:val="0"/>
        <w:adjustRightInd w:val="0"/>
        <w:snapToGrid w:val="0"/>
        <w:spacing w:line="360" w:lineRule="auto"/>
        <w:ind w:firstLineChars="200" w:firstLine="482"/>
        <w:rPr>
          <w:rFonts w:ascii="Times New Roman" w:hAnsi="Times New Roman" w:cs="Times New Roman"/>
          <w:kern w:val="0"/>
          <w:sz w:val="24"/>
          <w:szCs w:val="24"/>
        </w:rPr>
      </w:pPr>
      <w:r w:rsidRPr="00E23A14">
        <w:rPr>
          <w:rFonts w:ascii="Times New Roman" w:hAnsi="Times New Roman" w:cs="Times New Roman"/>
          <w:b/>
          <w:bCs/>
          <w:kern w:val="0"/>
          <w:sz w:val="24"/>
          <w:szCs w:val="24"/>
        </w:rPr>
        <w:lastRenderedPageBreak/>
        <w:t>注：</w:t>
      </w:r>
      <w:r>
        <w:rPr>
          <w:rFonts w:ascii="Times New Roman" w:hAnsi="Times New Roman" w:cs="Times New Roman"/>
          <w:kern w:val="0"/>
          <w:sz w:val="24"/>
          <w:szCs w:val="24"/>
        </w:rPr>
        <w:t>平时训练的各种单色样卡、拼色宝塔图</w:t>
      </w:r>
      <w:r w:rsidR="003D5616">
        <w:rPr>
          <w:rFonts w:ascii="Times New Roman" w:hAnsi="Times New Roman" w:cs="Times New Roman" w:hint="eastAsia"/>
          <w:kern w:val="0"/>
          <w:sz w:val="24"/>
          <w:szCs w:val="24"/>
        </w:rPr>
        <w:t>等</w:t>
      </w:r>
      <w:r>
        <w:rPr>
          <w:rFonts w:ascii="Times New Roman" w:hAnsi="Times New Roman" w:cs="Times New Roman"/>
          <w:kern w:val="0"/>
          <w:sz w:val="24"/>
          <w:szCs w:val="24"/>
        </w:rPr>
        <w:t>不</w:t>
      </w:r>
      <w:r w:rsidR="00DC4C13">
        <w:rPr>
          <w:rFonts w:ascii="Times New Roman" w:hAnsi="Times New Roman" w:cs="Times New Roman" w:hint="eastAsia"/>
          <w:kern w:val="0"/>
          <w:sz w:val="24"/>
          <w:szCs w:val="24"/>
        </w:rPr>
        <w:t>得</w:t>
      </w:r>
      <w:r>
        <w:rPr>
          <w:rFonts w:ascii="Times New Roman" w:hAnsi="Times New Roman" w:cs="Times New Roman"/>
          <w:kern w:val="0"/>
          <w:sz w:val="24"/>
          <w:szCs w:val="24"/>
        </w:rPr>
        <w:t>带入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考核</w:t>
      </w:r>
      <w:r>
        <w:rPr>
          <w:rFonts w:ascii="Times New Roman" w:hAnsi="Times New Roman" w:cs="Times New Roman"/>
          <w:kern w:val="0"/>
          <w:sz w:val="24"/>
          <w:szCs w:val="24"/>
        </w:rPr>
        <w:t>现场。</w:t>
      </w:r>
    </w:p>
    <w:p w14:paraId="6CAF426D" w14:textId="77777777" w:rsidR="002C42DE" w:rsidRDefault="007E6538">
      <w:pPr>
        <w:autoSpaceDE w:val="0"/>
        <w:autoSpaceDN w:val="0"/>
        <w:adjustRightInd w:val="0"/>
        <w:snapToGrid w:val="0"/>
        <w:spacing w:line="360" w:lineRule="auto"/>
        <w:ind w:firstLineChars="200" w:firstLine="482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（三）考核标样</w:t>
      </w:r>
    </w:p>
    <w:p w14:paraId="1A943222" w14:textId="0A00C2B5" w:rsidR="002C42DE" w:rsidRDefault="007E653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实践操作考核标样（两拼色）由各参赛单位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在赛前按下述相关规定进行打样制作，并</w:t>
      </w:r>
      <w:r>
        <w:rPr>
          <w:rFonts w:ascii="Times New Roman" w:hAnsi="Times New Roman" w:cs="Times New Roman"/>
          <w:kern w:val="0"/>
          <w:sz w:val="24"/>
          <w:szCs w:val="24"/>
        </w:rPr>
        <w:t>在报到时</w:t>
      </w:r>
      <w:r w:rsidR="00696149">
        <w:rPr>
          <w:rFonts w:ascii="Times New Roman" w:hAnsi="Times New Roman" w:cs="Times New Roman" w:hint="eastAsia"/>
          <w:kern w:val="0"/>
          <w:sz w:val="24"/>
          <w:szCs w:val="24"/>
        </w:rPr>
        <w:t>由带队老师</w:t>
      </w:r>
      <w:r>
        <w:rPr>
          <w:rFonts w:ascii="Times New Roman" w:hAnsi="Times New Roman" w:cs="Times New Roman"/>
          <w:kern w:val="0"/>
          <w:sz w:val="24"/>
          <w:szCs w:val="24"/>
        </w:rPr>
        <w:t>提交</w:t>
      </w:r>
      <w:r w:rsidR="00696149">
        <w:rPr>
          <w:rFonts w:ascii="Times New Roman" w:hAnsi="Times New Roman" w:cs="Times New Roman" w:hint="eastAsia"/>
          <w:kern w:val="0"/>
          <w:sz w:val="24"/>
          <w:szCs w:val="24"/>
        </w:rPr>
        <w:t>给组委会</w:t>
      </w:r>
      <w:r>
        <w:rPr>
          <w:rFonts w:ascii="Times New Roman" w:hAnsi="Times New Roman" w:cs="Times New Roman"/>
          <w:kern w:val="0"/>
          <w:sz w:val="24"/>
          <w:szCs w:val="24"/>
        </w:rPr>
        <w:t>。为保证选样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充足、合理</w:t>
      </w:r>
      <w:r>
        <w:rPr>
          <w:rFonts w:ascii="Times New Roman" w:hAnsi="Times New Roman" w:cs="Times New Roman"/>
          <w:kern w:val="0"/>
          <w:sz w:val="24"/>
          <w:szCs w:val="24"/>
        </w:rPr>
        <w:t>及相对公平，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参赛单位须</w:t>
      </w:r>
      <w:r>
        <w:rPr>
          <w:rFonts w:ascii="Times New Roman" w:hAnsi="Times New Roman" w:cs="Times New Roman"/>
          <w:kern w:val="0"/>
          <w:sz w:val="24"/>
          <w:szCs w:val="24"/>
        </w:rPr>
        <w:t>严格按以下要求提供标样</w:t>
      </w:r>
      <w:r w:rsidR="003D5616">
        <w:rPr>
          <w:rFonts w:ascii="Times New Roman" w:hAnsi="Times New Roman" w:cs="Times New Roman" w:hint="eastAsia"/>
          <w:kern w:val="0"/>
          <w:sz w:val="24"/>
          <w:szCs w:val="24"/>
        </w:rPr>
        <w:t>。</w:t>
      </w:r>
    </w:p>
    <w:p w14:paraId="4253F06F" w14:textId="77777777" w:rsidR="002C42DE" w:rsidRDefault="007E6538">
      <w:pPr>
        <w:autoSpaceDE w:val="0"/>
        <w:autoSpaceDN w:val="0"/>
        <w:adjustRightInd w:val="0"/>
        <w:snapToGrid w:val="0"/>
        <w:spacing w:line="360" w:lineRule="auto"/>
        <w:ind w:firstLine="48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1. </w:t>
      </w:r>
      <w:r>
        <w:rPr>
          <w:rFonts w:ascii="Times New Roman" w:hAnsi="Times New Roman" w:cs="Times New Roman"/>
          <w:kern w:val="0"/>
          <w:sz w:val="24"/>
          <w:szCs w:val="24"/>
        </w:rPr>
        <w:t>标样数：</w:t>
      </w:r>
      <w:r>
        <w:rPr>
          <w:rFonts w:ascii="Times New Roman" w:hAnsi="Times New Roman" w:cs="Times New Roman"/>
          <w:kern w:val="0"/>
          <w:sz w:val="24"/>
          <w:szCs w:val="24"/>
        </w:rPr>
        <w:t>2</w:t>
      </w:r>
      <w:bookmarkStart w:id="4" w:name="OLE_LINK26"/>
      <w:r>
        <w:rPr>
          <w:rFonts w:ascii="Times New Roman" w:hAnsi="Times New Roman" w:cs="Times New Roman"/>
          <w:kern w:val="0"/>
          <w:sz w:val="24"/>
          <w:szCs w:val="24"/>
        </w:rPr>
        <w:t>×</w:t>
      </w:r>
      <w:bookmarkEnd w:id="4"/>
      <w:r>
        <w:rPr>
          <w:rFonts w:ascii="Times New Roman" w:hAnsi="Times New Roman" w:cs="Times New Roman"/>
          <w:kern w:val="0"/>
          <w:sz w:val="24"/>
          <w:szCs w:val="24"/>
        </w:rPr>
        <w:t>参赛队员人数</w:t>
      </w:r>
      <w:r>
        <w:rPr>
          <w:rFonts w:ascii="Times New Roman" w:hAnsi="Times New Roman" w:cs="Times New Roman"/>
          <w:kern w:val="0"/>
          <w:sz w:val="24"/>
          <w:szCs w:val="24"/>
        </w:rPr>
        <w:t>+2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。</w:t>
      </w:r>
    </w:p>
    <w:p w14:paraId="293BA100" w14:textId="4716167C" w:rsidR="002C42DE" w:rsidRDefault="007E653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2. </w:t>
      </w:r>
      <w:r>
        <w:rPr>
          <w:rFonts w:ascii="Times New Roman" w:hAnsi="Times New Roman" w:cs="Times New Roman"/>
          <w:kern w:val="0"/>
          <w:sz w:val="24"/>
          <w:szCs w:val="24"/>
        </w:rPr>
        <w:t>染料、织物：必须采用大赛统一规定的染料和织物染制</w:t>
      </w:r>
      <w:r w:rsidR="003D5616">
        <w:rPr>
          <w:rFonts w:ascii="Times New Roman" w:hAnsi="Times New Roman" w:cs="Times New Roman" w:hint="eastAsia"/>
          <w:kern w:val="0"/>
          <w:sz w:val="24"/>
          <w:szCs w:val="24"/>
        </w:rPr>
        <w:t>，不同色相，染色均匀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。</w:t>
      </w:r>
    </w:p>
    <w:p w14:paraId="14D02131" w14:textId="3EC9ACD2" w:rsidR="003D5616" w:rsidRDefault="007E6538" w:rsidP="003D5616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3. </w:t>
      </w:r>
      <w:r>
        <w:rPr>
          <w:rFonts w:ascii="Times New Roman" w:hAnsi="Times New Roman" w:cs="Times New Roman"/>
          <w:kern w:val="0"/>
          <w:sz w:val="24"/>
          <w:szCs w:val="24"/>
        </w:rPr>
        <w:t>染料浓度：</w:t>
      </w:r>
      <w:r>
        <w:rPr>
          <w:rFonts w:ascii="Times New Roman" w:hAnsi="Times New Roman" w:cs="Times New Roman"/>
          <w:kern w:val="0"/>
          <w:sz w:val="24"/>
          <w:szCs w:val="24"/>
        </w:rPr>
        <w:t>0.5%</w:t>
      </w:r>
      <w:r>
        <w:rPr>
          <w:rFonts w:ascii="Times New Roman" w:hAnsi="Times New Roman" w:cs="Times New Roman"/>
          <w:kern w:val="0"/>
          <w:sz w:val="24"/>
          <w:szCs w:val="24"/>
        </w:rPr>
        <w:t>～</w:t>
      </w:r>
      <w:r>
        <w:rPr>
          <w:rFonts w:ascii="Times New Roman" w:hAnsi="Times New Roman" w:cs="Times New Roman"/>
          <w:kern w:val="0"/>
          <w:sz w:val="24"/>
          <w:szCs w:val="24"/>
        </w:rPr>
        <w:t>3</w:t>
      </w:r>
      <w:bookmarkStart w:id="5" w:name="OLE_LINK35"/>
      <w:r>
        <w:rPr>
          <w:rFonts w:ascii="Times New Roman" w:hAnsi="Times New Roman" w:cs="Times New Roman"/>
          <w:kern w:val="0"/>
          <w:sz w:val="24"/>
          <w:szCs w:val="24"/>
        </w:rPr>
        <w:t>%</w:t>
      </w:r>
      <w:bookmarkEnd w:id="5"/>
      <w:r>
        <w:rPr>
          <w:rFonts w:ascii="Times New Roman" w:hAnsi="Times New Roman" w:cs="Times New Roman"/>
          <w:kern w:val="0"/>
          <w:sz w:val="24"/>
          <w:szCs w:val="24"/>
        </w:rPr>
        <w:t>（</w:t>
      </w:r>
      <w:r>
        <w:rPr>
          <w:rFonts w:ascii="Times New Roman" w:hAnsi="Times New Roman" w:cs="Times New Roman"/>
          <w:kern w:val="0"/>
          <w:sz w:val="24"/>
          <w:szCs w:val="24"/>
        </w:rPr>
        <w:t>o.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m</w:t>
      </w:r>
      <w:r>
        <w:rPr>
          <w:rFonts w:ascii="Times New Roman" w:hAnsi="Times New Roman" w:cs="Times New Roman"/>
          <w:kern w:val="0"/>
          <w:sz w:val="24"/>
          <w:szCs w:val="24"/>
        </w:rPr>
        <w:t>.f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.</w:t>
      </w:r>
      <w:r>
        <w:rPr>
          <w:rFonts w:ascii="Times New Roman" w:hAnsi="Times New Roman" w:cs="Times New Roman"/>
          <w:kern w:val="0"/>
          <w:sz w:val="24"/>
          <w:szCs w:val="24"/>
        </w:rPr>
        <w:t>）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。</w:t>
      </w:r>
    </w:p>
    <w:p w14:paraId="5A241A24" w14:textId="143567F2" w:rsidR="002C42DE" w:rsidRDefault="003D5616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kern w:val="0"/>
          <w:sz w:val="24"/>
          <w:szCs w:val="24"/>
        </w:rPr>
        <w:t>4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. </w:t>
      </w:r>
      <w:r>
        <w:rPr>
          <w:rFonts w:ascii="Times New Roman" w:hAnsi="Times New Roman" w:cs="Times New Roman"/>
          <w:kern w:val="0"/>
          <w:sz w:val="24"/>
          <w:szCs w:val="24"/>
        </w:rPr>
        <w:t>尺寸：</w:t>
      </w:r>
      <w:r>
        <w:rPr>
          <w:rFonts w:ascii="Times New Roman" w:hAnsi="Times New Roman" w:cs="Times New Roman"/>
          <w:kern w:val="0"/>
          <w:sz w:val="24"/>
          <w:szCs w:val="24"/>
        </w:rPr>
        <w:t>10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cm×10</w:t>
      </w:r>
      <w:bookmarkStart w:id="6" w:name="OLE_LINK24"/>
      <w:r>
        <w:rPr>
          <w:rFonts w:ascii="Times New Roman" w:hAnsi="Times New Roman" w:cs="Times New Roman" w:hint="eastAsia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cm</w:t>
      </w:r>
      <w:bookmarkEnd w:id="6"/>
      <w:r>
        <w:rPr>
          <w:rFonts w:ascii="Times New Roman" w:hAnsi="Times New Roman" w:cs="Times New Roman" w:hint="eastAsia"/>
          <w:kern w:val="0"/>
          <w:sz w:val="24"/>
          <w:szCs w:val="24"/>
        </w:rPr>
        <w:t>。</w:t>
      </w:r>
    </w:p>
    <w:p w14:paraId="360BBA36" w14:textId="6617F606" w:rsidR="002C42DE" w:rsidRDefault="003D5616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kern w:val="0"/>
          <w:sz w:val="24"/>
          <w:szCs w:val="24"/>
        </w:rPr>
        <w:t xml:space="preserve">5. 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包装：信封密封，封口处盖</w:t>
      </w:r>
      <w:r w:rsidR="00867605">
        <w:rPr>
          <w:rFonts w:ascii="Times New Roman" w:hAnsi="Times New Roman" w:cs="Times New Roman" w:hint="eastAsia"/>
          <w:kern w:val="0"/>
          <w:sz w:val="24"/>
          <w:szCs w:val="24"/>
        </w:rPr>
        <w:t>所在单位院系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章。</w:t>
      </w:r>
    </w:p>
    <w:p w14:paraId="7AF36901" w14:textId="059214F5" w:rsidR="002C42DE" w:rsidRDefault="007E653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大赛实践操作考核前</w:t>
      </w:r>
      <w:r w:rsidR="00F213F6">
        <w:rPr>
          <w:rFonts w:ascii="Times New Roman" w:hAnsi="Times New Roman" w:cs="Times New Roman" w:hint="eastAsia"/>
          <w:kern w:val="0"/>
          <w:sz w:val="24"/>
          <w:szCs w:val="24"/>
        </w:rPr>
        <w:t>一</w:t>
      </w:r>
      <w:r>
        <w:rPr>
          <w:rFonts w:ascii="Times New Roman" w:hAnsi="Times New Roman" w:cs="Times New Roman"/>
          <w:kern w:val="0"/>
          <w:sz w:val="24"/>
          <w:szCs w:val="24"/>
        </w:rPr>
        <w:t>天，由组委会</w:t>
      </w:r>
      <w:r w:rsidR="00867605">
        <w:rPr>
          <w:rFonts w:ascii="Times New Roman" w:hAnsi="Times New Roman" w:cs="Times New Roman" w:hint="eastAsia"/>
          <w:kern w:val="0"/>
          <w:sz w:val="24"/>
          <w:szCs w:val="24"/>
        </w:rPr>
        <w:t>联合企业专家</w:t>
      </w:r>
      <w:r>
        <w:rPr>
          <w:rFonts w:ascii="Times New Roman" w:hAnsi="Times New Roman" w:cs="Times New Roman"/>
          <w:kern w:val="0"/>
          <w:sz w:val="24"/>
          <w:szCs w:val="24"/>
        </w:rPr>
        <w:t>对标样进行优选，裁剪并统一标识，随机抽取封装备用。</w:t>
      </w:r>
    </w:p>
    <w:bookmarkEnd w:id="1"/>
    <w:p w14:paraId="67103ED3" w14:textId="77777777" w:rsidR="002C42DE" w:rsidRDefault="007E6538">
      <w:pPr>
        <w:autoSpaceDE w:val="0"/>
        <w:autoSpaceDN w:val="0"/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四、浸染仿色</w:t>
      </w:r>
    </w:p>
    <w:p w14:paraId="75472168" w14:textId="77777777" w:rsidR="002C42DE" w:rsidRDefault="007E6538">
      <w:pPr>
        <w:adjustRightInd w:val="0"/>
        <w:snapToGrid w:val="0"/>
        <w:spacing w:line="360" w:lineRule="auto"/>
        <w:ind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>
        <w:rPr>
          <w:rFonts w:ascii="Times New Roman" w:hAnsi="Times New Roman" w:cs="Times New Roman"/>
          <w:sz w:val="24"/>
        </w:rPr>
        <w:t>染色处方及工艺条件</w:t>
      </w:r>
    </w:p>
    <w:p w14:paraId="4E4775BA" w14:textId="35FA583D" w:rsidR="00EE14D4" w:rsidRDefault="00EE14D4">
      <w:pPr>
        <w:adjustRightInd w:val="0"/>
        <w:snapToGrid w:val="0"/>
        <w:spacing w:line="360" w:lineRule="auto"/>
        <w:ind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染色处方及工艺条件见表</w:t>
      </w:r>
      <w:r>
        <w:rPr>
          <w:rFonts w:ascii="Times New Roman" w:hAnsi="Times New Roman" w:cs="Times New Roman" w:hint="eastAsia"/>
          <w:sz w:val="24"/>
        </w:rPr>
        <w:t>2</w:t>
      </w:r>
      <w:r>
        <w:rPr>
          <w:rFonts w:ascii="Times New Roman" w:hAnsi="Times New Roman" w:cs="Times New Roman" w:hint="eastAsia"/>
          <w:sz w:val="24"/>
        </w:rPr>
        <w:t>。</w:t>
      </w:r>
    </w:p>
    <w:p w14:paraId="1208D264" w14:textId="472D172C" w:rsidR="00EE14D4" w:rsidRDefault="00EE14D4" w:rsidP="00EE14D4">
      <w:pPr>
        <w:adjustRightInd w:val="0"/>
        <w:snapToGrid w:val="0"/>
        <w:spacing w:line="360" w:lineRule="auto"/>
        <w:ind w:firstLine="48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表</w:t>
      </w:r>
      <w:r>
        <w:rPr>
          <w:rFonts w:ascii="Times New Roman" w:hAnsi="Times New Roman" w:cs="Times New Roman" w:hint="eastAsia"/>
          <w:sz w:val="24"/>
        </w:rPr>
        <w:t xml:space="preserve">2 </w:t>
      </w:r>
      <w:r>
        <w:rPr>
          <w:rFonts w:ascii="Times New Roman" w:hAnsi="Times New Roman" w:cs="Times New Roman" w:hint="eastAsia"/>
          <w:sz w:val="24"/>
        </w:rPr>
        <w:t>染色处方及工艺条件</w:t>
      </w:r>
    </w:p>
    <w:tbl>
      <w:tblPr>
        <w:tblW w:w="465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2" w:space="0" w:color="auto"/>
          <w:insideV w:val="single" w:sz="2" w:space="0" w:color="auto"/>
        </w:tblBorders>
        <w:tblCellMar>
          <w:left w:w="61" w:type="dxa"/>
          <w:right w:w="61" w:type="dxa"/>
        </w:tblCellMar>
        <w:tblLook w:val="04A0" w:firstRow="1" w:lastRow="0" w:firstColumn="1" w:lastColumn="0" w:noHBand="0" w:noVBand="1"/>
      </w:tblPr>
      <w:tblGrid>
        <w:gridCol w:w="2514"/>
        <w:gridCol w:w="1731"/>
        <w:gridCol w:w="1730"/>
        <w:gridCol w:w="1757"/>
      </w:tblGrid>
      <w:tr w:rsidR="002C42DE" w14:paraId="5F36CF84" w14:textId="77777777" w:rsidTr="00EE14D4">
        <w:trPr>
          <w:cantSplit/>
          <w:trHeight w:val="226"/>
          <w:jc w:val="center"/>
        </w:trPr>
        <w:tc>
          <w:tcPr>
            <w:tcW w:w="1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6" w:space="0" w:color="auto"/>
            </w:tcBorders>
            <w:vAlign w:val="center"/>
          </w:tcPr>
          <w:p w14:paraId="44D97D2E" w14:textId="77777777" w:rsidR="002C42DE" w:rsidRDefault="007E65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类型</w:t>
            </w:r>
          </w:p>
          <w:p w14:paraId="66A424DA" w14:textId="77777777" w:rsidR="002C42DE" w:rsidRDefault="007E6538">
            <w:pPr>
              <w:autoSpaceDE w:val="0"/>
              <w:autoSpaceDN w:val="0"/>
              <w:adjustRightInd w:val="0"/>
              <w:snapToGrid w:val="0"/>
              <w:ind w:firstLineChars="200" w:firstLine="48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条件</w:t>
            </w:r>
          </w:p>
        </w:tc>
        <w:tc>
          <w:tcPr>
            <w:tcW w:w="3374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6A28D" w14:textId="77777777" w:rsidR="002C42DE" w:rsidRDefault="007E65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中温型双活性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基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染料（恒温法）</w:t>
            </w:r>
          </w:p>
        </w:tc>
      </w:tr>
      <w:tr w:rsidR="002C42DE" w14:paraId="3AED5D8F" w14:textId="77777777" w:rsidTr="00EE14D4">
        <w:trPr>
          <w:cantSplit/>
          <w:trHeight w:val="226"/>
          <w:jc w:val="center"/>
        </w:trPr>
        <w:tc>
          <w:tcPr>
            <w:tcW w:w="1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3E20E" w14:textId="618E1285" w:rsidR="002C42DE" w:rsidRDefault="007E65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染料</w:t>
            </w:r>
            <w:r w:rsidR="00867605">
              <w:rPr>
                <w:rFonts w:ascii="Times New Roman" w:hAnsi="Times New Roman" w:cs="Times New Roman"/>
                <w:kern w:val="0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o.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.f.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）</w:t>
            </w:r>
          </w:p>
        </w:tc>
        <w:tc>
          <w:tcPr>
            <w:tcW w:w="11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40A86" w14:textId="77777777" w:rsidR="002C42DE" w:rsidRDefault="007E65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0.5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1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D4B5E8" w14:textId="77777777" w:rsidR="002C42DE" w:rsidRDefault="007E65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1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36F9B" w14:textId="77777777" w:rsidR="002C42DE" w:rsidRDefault="007E65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</w:tr>
      <w:tr w:rsidR="002C42DE" w14:paraId="5196E729" w14:textId="77777777" w:rsidTr="00EE14D4">
        <w:trPr>
          <w:cantSplit/>
          <w:trHeight w:val="226"/>
          <w:jc w:val="center"/>
        </w:trPr>
        <w:tc>
          <w:tcPr>
            <w:tcW w:w="1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2AFF08" w14:textId="77777777" w:rsidR="002C42DE" w:rsidRDefault="007E65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元明粉（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g/L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）</w:t>
            </w:r>
          </w:p>
        </w:tc>
        <w:tc>
          <w:tcPr>
            <w:tcW w:w="11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86A5B4" w14:textId="77777777" w:rsidR="002C42DE" w:rsidRDefault="007E65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25</w:t>
            </w:r>
          </w:p>
        </w:tc>
        <w:tc>
          <w:tcPr>
            <w:tcW w:w="11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FD564" w14:textId="77777777" w:rsidR="002C42DE" w:rsidRDefault="007E65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45</w:t>
            </w:r>
          </w:p>
        </w:tc>
        <w:tc>
          <w:tcPr>
            <w:tcW w:w="11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FA1F7D" w14:textId="77777777" w:rsidR="002C42DE" w:rsidRDefault="007E65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50</w:t>
            </w:r>
          </w:p>
        </w:tc>
      </w:tr>
      <w:tr w:rsidR="002C42DE" w14:paraId="3D10D960" w14:textId="77777777" w:rsidTr="00EE14D4">
        <w:trPr>
          <w:cantSplit/>
          <w:trHeight w:val="286"/>
          <w:jc w:val="center"/>
        </w:trPr>
        <w:tc>
          <w:tcPr>
            <w:tcW w:w="1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EE756" w14:textId="77777777" w:rsidR="002C42DE" w:rsidRDefault="007E65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纯碱（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g/L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）</w:t>
            </w:r>
          </w:p>
        </w:tc>
        <w:tc>
          <w:tcPr>
            <w:tcW w:w="11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DA71C" w14:textId="77777777" w:rsidR="002C42DE" w:rsidRDefault="007E65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1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0A0FB" w14:textId="77777777" w:rsidR="002C42DE" w:rsidRDefault="007E65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11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1CA5C9" w14:textId="77777777" w:rsidR="002C42DE" w:rsidRDefault="007E65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</w:t>
            </w:r>
          </w:p>
        </w:tc>
      </w:tr>
      <w:tr w:rsidR="002C42DE" w14:paraId="78F4C049" w14:textId="77777777" w:rsidTr="00EE14D4">
        <w:trPr>
          <w:cantSplit/>
          <w:trHeight w:val="226"/>
          <w:jc w:val="center"/>
        </w:trPr>
        <w:tc>
          <w:tcPr>
            <w:tcW w:w="1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700B0C" w14:textId="77777777" w:rsidR="002C42DE" w:rsidRDefault="007E65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上染温度（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℃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）</w:t>
            </w:r>
          </w:p>
        </w:tc>
        <w:tc>
          <w:tcPr>
            <w:tcW w:w="3374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6496AA" w14:textId="77777777" w:rsidR="002C42DE" w:rsidRDefault="007E65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65</w:t>
            </w:r>
          </w:p>
        </w:tc>
      </w:tr>
      <w:tr w:rsidR="002C42DE" w14:paraId="69F65C9E" w14:textId="77777777" w:rsidTr="00EE14D4">
        <w:trPr>
          <w:cantSplit/>
          <w:trHeight w:val="226"/>
          <w:jc w:val="center"/>
        </w:trPr>
        <w:tc>
          <w:tcPr>
            <w:tcW w:w="1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81AA20" w14:textId="77777777" w:rsidR="002C42DE" w:rsidRDefault="007E65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上染时间（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min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）</w:t>
            </w:r>
          </w:p>
        </w:tc>
        <w:tc>
          <w:tcPr>
            <w:tcW w:w="3374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688655" w14:textId="77777777" w:rsidR="002C42DE" w:rsidRDefault="007E65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30</w:t>
            </w:r>
          </w:p>
        </w:tc>
      </w:tr>
      <w:tr w:rsidR="002C42DE" w14:paraId="2D6C43E1" w14:textId="77777777" w:rsidTr="00EE14D4">
        <w:trPr>
          <w:cantSplit/>
          <w:trHeight w:val="226"/>
          <w:jc w:val="center"/>
        </w:trPr>
        <w:tc>
          <w:tcPr>
            <w:tcW w:w="1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C0F43" w14:textId="77777777" w:rsidR="002C42DE" w:rsidRDefault="007E65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固色温度（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℃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）</w:t>
            </w:r>
          </w:p>
        </w:tc>
        <w:tc>
          <w:tcPr>
            <w:tcW w:w="3374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24C77" w14:textId="77777777" w:rsidR="002C42DE" w:rsidRDefault="007E65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65</w:t>
            </w:r>
          </w:p>
        </w:tc>
      </w:tr>
      <w:tr w:rsidR="002C42DE" w14:paraId="4F28AF7C" w14:textId="77777777" w:rsidTr="00EE14D4">
        <w:trPr>
          <w:cantSplit/>
          <w:trHeight w:val="226"/>
          <w:jc w:val="center"/>
        </w:trPr>
        <w:tc>
          <w:tcPr>
            <w:tcW w:w="1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4CFA1" w14:textId="77777777" w:rsidR="002C42DE" w:rsidRDefault="007E65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固色时间（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min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）</w:t>
            </w:r>
          </w:p>
        </w:tc>
        <w:tc>
          <w:tcPr>
            <w:tcW w:w="3374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4E1280" w14:textId="77777777" w:rsidR="002C42DE" w:rsidRDefault="007E65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30</w:t>
            </w:r>
          </w:p>
        </w:tc>
      </w:tr>
      <w:tr w:rsidR="002C42DE" w14:paraId="48F6EE2D" w14:textId="77777777" w:rsidTr="00EE14D4">
        <w:trPr>
          <w:cantSplit/>
          <w:trHeight w:val="226"/>
          <w:jc w:val="center"/>
        </w:trPr>
        <w:tc>
          <w:tcPr>
            <w:tcW w:w="1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112F8" w14:textId="77777777" w:rsidR="002C42DE" w:rsidRDefault="007E65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浴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比</w:t>
            </w:r>
          </w:p>
        </w:tc>
        <w:tc>
          <w:tcPr>
            <w:tcW w:w="3374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A195A6" w14:textId="77777777" w:rsidR="002C42DE" w:rsidRDefault="007E65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1:50</w:t>
            </w:r>
          </w:p>
        </w:tc>
      </w:tr>
    </w:tbl>
    <w:p w14:paraId="441C0B44" w14:textId="77777777" w:rsidR="002C42DE" w:rsidRDefault="007E6538" w:rsidP="003D5616">
      <w:pPr>
        <w:adjustRightInd w:val="0"/>
        <w:snapToGrid w:val="0"/>
        <w:spacing w:beforeLines="50" w:before="156" w:line="360" w:lineRule="auto"/>
        <w:ind w:leftChars="100" w:left="692" w:rightChars="-94" w:right="-197" w:hangingChars="200" w:hanging="482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bCs/>
          <w:sz w:val="24"/>
        </w:rPr>
        <w:t>注：</w:t>
      </w:r>
      <w:r>
        <w:rPr>
          <w:rFonts w:ascii="Times New Roman" w:hAnsi="Times New Roman" w:cs="Times New Roman"/>
          <w:sz w:val="24"/>
          <w:szCs w:val="28"/>
        </w:rPr>
        <w:t>（</w:t>
      </w:r>
      <w:r>
        <w:rPr>
          <w:rFonts w:ascii="Times New Roman" w:hAnsi="Times New Roman" w:cs="Times New Roman"/>
          <w:sz w:val="24"/>
          <w:szCs w:val="28"/>
        </w:rPr>
        <w:t>1</w:t>
      </w:r>
      <w:r>
        <w:rPr>
          <w:rFonts w:ascii="Times New Roman" w:hAnsi="Times New Roman" w:cs="Times New Roman"/>
          <w:sz w:val="24"/>
          <w:szCs w:val="28"/>
        </w:rPr>
        <w:t>）元明粉和纯碱用量应根据染料用量作适当增减，以保证染色效果最佳</w:t>
      </w:r>
      <w:bookmarkStart w:id="7" w:name="OLE_LINK19"/>
      <w:bookmarkStart w:id="8" w:name="OLE_LINK18"/>
      <w:r>
        <w:rPr>
          <w:rFonts w:ascii="Times New Roman" w:hAnsi="Times New Roman" w:cs="Times New Roman" w:hint="eastAsia"/>
          <w:sz w:val="24"/>
          <w:szCs w:val="28"/>
        </w:rPr>
        <w:t>；</w:t>
      </w:r>
    </w:p>
    <w:p w14:paraId="02E8FE28" w14:textId="77777777" w:rsidR="002C42DE" w:rsidRDefault="007E6538" w:rsidP="003D5616">
      <w:pPr>
        <w:adjustRightInd w:val="0"/>
        <w:snapToGrid w:val="0"/>
        <w:spacing w:line="360" w:lineRule="auto"/>
        <w:ind w:leftChars="244" w:left="992" w:rightChars="-94" w:right="-197" w:hangingChars="200" w:hanging="48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（</w:t>
      </w:r>
      <w:r>
        <w:rPr>
          <w:rFonts w:ascii="Times New Roman" w:hAnsi="Times New Roman" w:cs="Times New Roman"/>
          <w:sz w:val="24"/>
          <w:szCs w:val="28"/>
        </w:rPr>
        <w:t>2</w:t>
      </w:r>
      <w:r>
        <w:rPr>
          <w:rFonts w:ascii="Times New Roman" w:hAnsi="Times New Roman" w:cs="Times New Roman"/>
          <w:sz w:val="24"/>
          <w:szCs w:val="28"/>
        </w:rPr>
        <w:t>）</w:t>
      </w:r>
      <w:bookmarkEnd w:id="7"/>
      <w:bookmarkEnd w:id="8"/>
      <w:r>
        <w:rPr>
          <w:rFonts w:ascii="Times New Roman" w:hAnsi="Times New Roman" w:cs="Times New Roman"/>
          <w:sz w:val="24"/>
          <w:szCs w:val="28"/>
        </w:rPr>
        <w:t>采用恒温染色法，中温型活性染料染</w:t>
      </w:r>
      <w:r>
        <w:rPr>
          <w:rFonts w:ascii="Times New Roman" w:hAnsi="Times New Roman" w:cs="Times New Roman" w:hint="eastAsia"/>
          <w:sz w:val="24"/>
          <w:szCs w:val="28"/>
        </w:rPr>
        <w:t>、</w:t>
      </w:r>
      <w:r>
        <w:rPr>
          <w:rFonts w:ascii="Times New Roman" w:hAnsi="Times New Roman" w:cs="Times New Roman"/>
          <w:sz w:val="24"/>
          <w:szCs w:val="28"/>
        </w:rPr>
        <w:t>固色温度</w:t>
      </w:r>
      <w:r>
        <w:rPr>
          <w:rFonts w:ascii="Times New Roman" w:hAnsi="Times New Roman" w:cs="Times New Roman" w:hint="eastAsia"/>
          <w:sz w:val="24"/>
          <w:szCs w:val="28"/>
        </w:rPr>
        <w:t>为</w:t>
      </w:r>
      <w:r>
        <w:rPr>
          <w:rFonts w:ascii="Times New Roman" w:hAnsi="Times New Roman" w:cs="Times New Roman"/>
          <w:sz w:val="24"/>
          <w:szCs w:val="28"/>
        </w:rPr>
        <w:t>60</w:t>
      </w:r>
      <w:r>
        <w:rPr>
          <w:rFonts w:ascii="Times New Roman" w:hAnsi="Times New Roman" w:cs="Times New Roman"/>
          <w:sz w:val="24"/>
          <w:szCs w:val="28"/>
        </w:rPr>
        <w:t>～</w:t>
      </w:r>
      <w:r>
        <w:rPr>
          <w:rFonts w:ascii="Times New Roman" w:hAnsi="Times New Roman" w:cs="Times New Roman"/>
          <w:sz w:val="24"/>
          <w:szCs w:val="28"/>
        </w:rPr>
        <w:t>65℃</w:t>
      </w:r>
      <w:r>
        <w:rPr>
          <w:rFonts w:ascii="Times New Roman" w:hAnsi="Times New Roman" w:cs="Times New Roman" w:hint="eastAsia"/>
          <w:sz w:val="24"/>
          <w:szCs w:val="28"/>
        </w:rPr>
        <w:t>；</w:t>
      </w:r>
    </w:p>
    <w:p w14:paraId="3F6AFED3" w14:textId="77777777" w:rsidR="002C42DE" w:rsidRDefault="007E6538" w:rsidP="003D5616">
      <w:pPr>
        <w:adjustRightInd w:val="0"/>
        <w:snapToGrid w:val="0"/>
        <w:spacing w:line="360" w:lineRule="auto"/>
        <w:ind w:leftChars="244" w:left="992" w:rightChars="-94" w:right="-197" w:hangingChars="200" w:hanging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8"/>
        </w:rPr>
        <w:t>（</w:t>
      </w:r>
      <w:r>
        <w:rPr>
          <w:rFonts w:ascii="Times New Roman" w:hAnsi="Times New Roman" w:cs="Times New Roman"/>
          <w:sz w:val="24"/>
          <w:szCs w:val="28"/>
        </w:rPr>
        <w:t>3</w:t>
      </w:r>
      <w:r>
        <w:rPr>
          <w:rFonts w:ascii="Times New Roman" w:hAnsi="Times New Roman" w:cs="Times New Roman"/>
          <w:sz w:val="24"/>
          <w:szCs w:val="28"/>
        </w:rPr>
        <w:t>）染色总时间不得低于</w:t>
      </w:r>
      <w:r>
        <w:rPr>
          <w:rFonts w:ascii="Times New Roman" w:hAnsi="Times New Roman" w:cs="Times New Roman"/>
          <w:sz w:val="24"/>
          <w:szCs w:val="28"/>
        </w:rPr>
        <w:t>40</w:t>
      </w:r>
      <w:r>
        <w:rPr>
          <w:rFonts w:ascii="Times New Roman" w:hAnsi="Times New Roman" w:cs="Times New Roman" w:hint="eastAsia"/>
          <w:sz w:val="24"/>
          <w:szCs w:val="28"/>
        </w:rPr>
        <w:t xml:space="preserve"> min</w:t>
      </w:r>
      <w:r>
        <w:rPr>
          <w:rFonts w:ascii="Times New Roman" w:hAnsi="Times New Roman" w:cs="Times New Roman"/>
          <w:sz w:val="24"/>
          <w:szCs w:val="28"/>
        </w:rPr>
        <w:t>。</w:t>
      </w:r>
    </w:p>
    <w:p w14:paraId="06BECAA3" w14:textId="77777777" w:rsidR="002C42DE" w:rsidRDefault="007E6538">
      <w:pPr>
        <w:adjustRightInd w:val="0"/>
        <w:snapToGrid w:val="0"/>
        <w:spacing w:line="360" w:lineRule="auto"/>
        <w:ind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>
        <w:rPr>
          <w:rFonts w:ascii="Times New Roman" w:hAnsi="Times New Roman" w:cs="Times New Roman"/>
          <w:sz w:val="24"/>
        </w:rPr>
        <w:t>染色</w:t>
      </w:r>
      <w:r>
        <w:rPr>
          <w:rFonts w:ascii="Times New Roman" w:hAnsi="Times New Roman" w:cs="Times New Roman" w:hint="eastAsia"/>
          <w:sz w:val="24"/>
        </w:rPr>
        <w:t>工艺</w:t>
      </w:r>
      <w:r>
        <w:rPr>
          <w:rFonts w:ascii="Times New Roman" w:hAnsi="Times New Roman" w:cs="Times New Roman"/>
          <w:sz w:val="24"/>
        </w:rPr>
        <w:t>曲线</w:t>
      </w:r>
    </w:p>
    <w:p w14:paraId="60707B7F" w14:textId="462D7A7F" w:rsidR="002C42DE" w:rsidRDefault="00EE14D4">
      <w:pPr>
        <w:adjustRightInd w:val="0"/>
        <w:snapToGrid w:val="0"/>
        <w:spacing w:line="360" w:lineRule="auto"/>
        <w:ind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采用</w:t>
      </w:r>
      <w:r>
        <w:rPr>
          <w:rFonts w:ascii="Times New Roman" w:hAnsi="Times New Roman" w:cs="Times New Roman"/>
          <w:sz w:val="24"/>
        </w:rPr>
        <w:t>恒温</w:t>
      </w:r>
      <w:r>
        <w:rPr>
          <w:rFonts w:ascii="Times New Roman" w:hAnsi="Times New Roman" w:cs="Times New Roman" w:hint="eastAsia"/>
          <w:sz w:val="24"/>
        </w:rPr>
        <w:t>染色法，</w:t>
      </w:r>
      <w:r w:rsidR="000C6F14">
        <w:rPr>
          <w:rFonts w:ascii="Times New Roman" w:hAnsi="Times New Roman" w:cs="Times New Roman" w:hint="eastAsia"/>
          <w:sz w:val="24"/>
        </w:rPr>
        <w:t>染色</w:t>
      </w:r>
      <w:r>
        <w:rPr>
          <w:rFonts w:ascii="Times New Roman" w:hAnsi="Times New Roman" w:cs="Times New Roman" w:hint="eastAsia"/>
          <w:sz w:val="24"/>
        </w:rPr>
        <w:t>工艺曲线如图</w:t>
      </w:r>
      <w:r>
        <w:rPr>
          <w:rFonts w:ascii="Times New Roman" w:hAnsi="Times New Roman" w:cs="Times New Roman" w:hint="eastAsia"/>
          <w:sz w:val="24"/>
        </w:rPr>
        <w:t>1</w:t>
      </w:r>
      <w:r>
        <w:rPr>
          <w:rFonts w:ascii="Times New Roman" w:hAnsi="Times New Roman" w:cs="Times New Roman" w:hint="eastAsia"/>
          <w:sz w:val="24"/>
        </w:rPr>
        <w:t>。</w:t>
      </w:r>
    </w:p>
    <w:p w14:paraId="563E9E63" w14:textId="3CBD0D0F" w:rsidR="002C42DE" w:rsidRDefault="000C6F14" w:rsidP="000C6F14">
      <w:pPr>
        <w:adjustRightInd w:val="0"/>
        <w:spacing w:line="360" w:lineRule="auto"/>
        <w:jc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lastRenderedPageBreak/>
        <w:drawing>
          <wp:inline distT="0" distB="0" distL="0" distR="0" wp14:anchorId="2CDC6EE7" wp14:editId="6F757EDB">
            <wp:extent cx="4356000" cy="948518"/>
            <wp:effectExtent l="0" t="0" r="0" b="4445"/>
            <wp:docPr id="93280069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0" cy="9485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542B1C" w14:textId="1B0A1209" w:rsidR="00EE14D4" w:rsidRPr="00EE14D4" w:rsidRDefault="00EE14D4" w:rsidP="000C6F14">
      <w:pPr>
        <w:adjustRightInd w:val="0"/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EE14D4">
        <w:rPr>
          <w:rFonts w:ascii="Times New Roman" w:hAnsi="Times New Roman" w:cs="Times New Roman" w:hint="eastAsia"/>
          <w:sz w:val="24"/>
        </w:rPr>
        <w:t>图</w:t>
      </w:r>
      <w:r w:rsidRPr="00EE14D4">
        <w:rPr>
          <w:rFonts w:ascii="Times New Roman" w:hAnsi="Times New Roman" w:cs="Times New Roman" w:hint="eastAsia"/>
          <w:sz w:val="24"/>
        </w:rPr>
        <w:t xml:space="preserve">1 </w:t>
      </w:r>
      <w:r w:rsidRPr="00EE14D4">
        <w:rPr>
          <w:rFonts w:ascii="Times New Roman" w:hAnsi="Times New Roman" w:cs="Times New Roman" w:hint="eastAsia"/>
          <w:sz w:val="24"/>
        </w:rPr>
        <w:t>染色工艺曲线图</w:t>
      </w:r>
    </w:p>
    <w:p w14:paraId="3B4F2158" w14:textId="77777777" w:rsidR="002C42DE" w:rsidRDefault="007E6538">
      <w:pPr>
        <w:adjustRightInd w:val="0"/>
        <w:snapToGrid w:val="0"/>
        <w:spacing w:before="240" w:line="360" w:lineRule="auto"/>
        <w:ind w:firstLineChars="200" w:firstLine="482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b/>
          <w:bCs/>
          <w:sz w:val="24"/>
          <w:szCs w:val="28"/>
        </w:rPr>
        <w:t>染</w:t>
      </w:r>
      <w:r>
        <w:rPr>
          <w:rFonts w:ascii="Times New Roman" w:hAnsi="Times New Roman" w:cs="Times New Roman"/>
          <w:b/>
          <w:bCs/>
          <w:sz w:val="24"/>
          <w:szCs w:val="28"/>
        </w:rPr>
        <w:t>后处理</w:t>
      </w:r>
      <w:r>
        <w:rPr>
          <w:rFonts w:ascii="Times New Roman" w:hAnsi="Times New Roman" w:cs="Times New Roman"/>
          <w:sz w:val="24"/>
          <w:szCs w:val="28"/>
        </w:rPr>
        <w:t>：冷水洗</w:t>
      </w:r>
      <w:r>
        <w:rPr>
          <w:rFonts w:ascii="Times New Roman" w:hAnsi="Times New Roman" w:cs="Times New Roman"/>
          <w:sz w:val="24"/>
          <w:szCs w:val="28"/>
        </w:rPr>
        <w:t>→</w:t>
      </w:r>
      <w:r>
        <w:rPr>
          <w:rFonts w:ascii="Times New Roman" w:hAnsi="Times New Roman" w:cs="Times New Roman"/>
          <w:sz w:val="24"/>
          <w:szCs w:val="28"/>
        </w:rPr>
        <w:t>热水洗</w:t>
      </w:r>
      <w:r>
        <w:rPr>
          <w:rFonts w:ascii="Times New Roman" w:hAnsi="Times New Roman" w:cs="Times New Roman"/>
          <w:sz w:val="24"/>
          <w:szCs w:val="28"/>
        </w:rPr>
        <w:t>→</w:t>
      </w:r>
      <w:r>
        <w:rPr>
          <w:rFonts w:ascii="Times New Roman" w:hAnsi="Times New Roman" w:cs="Times New Roman"/>
          <w:sz w:val="24"/>
          <w:szCs w:val="28"/>
        </w:rPr>
        <w:t>皂洗（</w:t>
      </w:r>
      <w:r>
        <w:rPr>
          <w:rFonts w:ascii="Times New Roman" w:hAnsi="Times New Roman" w:cs="Times New Roman"/>
          <w:sz w:val="24"/>
          <w:szCs w:val="28"/>
        </w:rPr>
        <w:t>2</w:t>
      </w:r>
      <w:r>
        <w:rPr>
          <w:rFonts w:ascii="Times New Roman" w:hAnsi="Times New Roman" w:cs="Times New Roman" w:hint="eastAsia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g/L</w:t>
      </w:r>
      <w:r>
        <w:rPr>
          <w:rFonts w:ascii="Times New Roman" w:hAnsi="Times New Roman" w:cs="Times New Roman"/>
          <w:sz w:val="24"/>
          <w:szCs w:val="28"/>
        </w:rPr>
        <w:t>皂洗液，浴比</w:t>
      </w:r>
      <w:r>
        <w:rPr>
          <w:rFonts w:ascii="Times New Roman" w:hAnsi="Times New Roman" w:cs="Times New Roman"/>
          <w:sz w:val="24"/>
          <w:szCs w:val="28"/>
        </w:rPr>
        <w:t>1:50</w:t>
      </w:r>
      <w:r>
        <w:rPr>
          <w:rFonts w:ascii="Times New Roman" w:hAnsi="Times New Roman" w:cs="Times New Roman"/>
          <w:sz w:val="24"/>
          <w:szCs w:val="28"/>
        </w:rPr>
        <w:t>，</w:t>
      </w:r>
      <w:r>
        <w:rPr>
          <w:rFonts w:ascii="Times New Roman" w:hAnsi="Times New Roman" w:cs="Times New Roman"/>
          <w:sz w:val="24"/>
          <w:szCs w:val="28"/>
        </w:rPr>
        <w:t>95℃</w:t>
      </w:r>
      <w:r>
        <w:rPr>
          <w:rFonts w:ascii="Times New Roman" w:hAnsi="Times New Roman" w:cs="Times New Roman"/>
          <w:sz w:val="24"/>
          <w:szCs w:val="28"/>
        </w:rPr>
        <w:t>以上</w:t>
      </w:r>
      <w:r>
        <w:rPr>
          <w:rFonts w:ascii="Times New Roman" w:hAnsi="Times New Roman" w:cs="Times New Roman"/>
          <w:sz w:val="24"/>
          <w:szCs w:val="28"/>
        </w:rPr>
        <w:t>10</w:t>
      </w:r>
      <w:r>
        <w:rPr>
          <w:rFonts w:ascii="Times New Roman" w:hAnsi="Times New Roman" w:cs="Times New Roman" w:hint="eastAsia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min</w:t>
      </w:r>
      <w:r>
        <w:rPr>
          <w:rFonts w:ascii="Times New Roman" w:hAnsi="Times New Roman" w:cs="Times New Roman"/>
          <w:sz w:val="24"/>
          <w:szCs w:val="28"/>
        </w:rPr>
        <w:t>）</w:t>
      </w:r>
      <w:r>
        <w:rPr>
          <w:rFonts w:ascii="Times New Roman" w:hAnsi="Times New Roman" w:cs="Times New Roman"/>
          <w:sz w:val="24"/>
          <w:szCs w:val="28"/>
        </w:rPr>
        <w:t>→</w:t>
      </w:r>
      <w:r>
        <w:rPr>
          <w:rFonts w:ascii="Times New Roman" w:hAnsi="Times New Roman" w:cs="Times New Roman"/>
          <w:sz w:val="24"/>
          <w:szCs w:val="28"/>
        </w:rPr>
        <w:t>热水洗</w:t>
      </w:r>
      <w:r>
        <w:rPr>
          <w:rFonts w:ascii="Times New Roman" w:hAnsi="Times New Roman" w:cs="Times New Roman"/>
          <w:sz w:val="24"/>
          <w:szCs w:val="28"/>
        </w:rPr>
        <w:t>→</w:t>
      </w:r>
      <w:r>
        <w:rPr>
          <w:rFonts w:ascii="Times New Roman" w:hAnsi="Times New Roman" w:cs="Times New Roman"/>
          <w:sz w:val="24"/>
          <w:szCs w:val="28"/>
        </w:rPr>
        <w:t>冷水洗。</w:t>
      </w:r>
    </w:p>
    <w:p w14:paraId="65BEFD97" w14:textId="77777777" w:rsidR="002C42DE" w:rsidRDefault="007E6538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3. </w:t>
      </w:r>
      <w:r>
        <w:rPr>
          <w:rFonts w:ascii="Times New Roman" w:hAnsi="Times New Roman" w:cs="Times New Roman"/>
          <w:sz w:val="24"/>
          <w:szCs w:val="28"/>
        </w:rPr>
        <w:t>操作步骤</w:t>
      </w:r>
    </w:p>
    <w:p w14:paraId="6B1374C7" w14:textId="77777777" w:rsidR="002C42DE" w:rsidRDefault="007E6538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（</w:t>
      </w:r>
      <w:r>
        <w:rPr>
          <w:rFonts w:ascii="Times New Roman" w:hAnsi="Times New Roman" w:cs="Times New Roman"/>
          <w:sz w:val="24"/>
          <w:szCs w:val="28"/>
        </w:rPr>
        <w:t>1</w:t>
      </w:r>
      <w:r>
        <w:rPr>
          <w:rFonts w:ascii="Times New Roman" w:hAnsi="Times New Roman" w:cs="Times New Roman"/>
          <w:sz w:val="24"/>
          <w:szCs w:val="28"/>
        </w:rPr>
        <w:t>）审样</w:t>
      </w:r>
      <w:r>
        <w:rPr>
          <w:rFonts w:ascii="Times New Roman" w:hAnsi="Times New Roman" w:cs="Times New Roman"/>
          <w:sz w:val="24"/>
          <w:szCs w:val="28"/>
        </w:rPr>
        <w:t>→</w:t>
      </w:r>
      <w:r>
        <w:rPr>
          <w:rFonts w:ascii="Times New Roman" w:hAnsi="Times New Roman" w:cs="Times New Roman"/>
          <w:sz w:val="24"/>
          <w:szCs w:val="28"/>
        </w:rPr>
        <w:t>制定仿色工艺及初始配方</w:t>
      </w:r>
      <w:r>
        <w:rPr>
          <w:rFonts w:ascii="Times New Roman" w:hAnsi="Times New Roman" w:cs="Times New Roman" w:hint="eastAsia"/>
          <w:sz w:val="24"/>
          <w:szCs w:val="28"/>
        </w:rPr>
        <w:t>（</w:t>
      </w:r>
      <w:r>
        <w:rPr>
          <w:rFonts w:ascii="Times New Roman" w:hAnsi="Times New Roman" w:cs="Times New Roman"/>
          <w:sz w:val="24"/>
          <w:szCs w:val="28"/>
        </w:rPr>
        <w:t>织物</w:t>
      </w:r>
      <w:r>
        <w:rPr>
          <w:rFonts w:ascii="Times New Roman" w:hAnsi="Times New Roman" w:cs="Times New Roman"/>
          <w:sz w:val="24"/>
          <w:szCs w:val="28"/>
        </w:rPr>
        <w:t>2</w:t>
      </w:r>
      <w:r>
        <w:rPr>
          <w:rFonts w:ascii="Times New Roman" w:hAnsi="Times New Roman" w:cs="Times New Roman" w:hint="eastAsia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g/</w:t>
      </w:r>
      <w:r>
        <w:rPr>
          <w:rFonts w:ascii="Times New Roman" w:hAnsi="Times New Roman" w:cs="Times New Roman"/>
          <w:sz w:val="24"/>
          <w:szCs w:val="28"/>
        </w:rPr>
        <w:t>块</w:t>
      </w:r>
      <w:r>
        <w:rPr>
          <w:rFonts w:ascii="Times New Roman" w:hAnsi="Times New Roman" w:cs="Times New Roman" w:hint="eastAsia"/>
          <w:sz w:val="24"/>
          <w:szCs w:val="28"/>
        </w:rPr>
        <w:t>，</w:t>
      </w:r>
      <w:r>
        <w:rPr>
          <w:rFonts w:ascii="Times New Roman" w:hAnsi="Times New Roman" w:cs="Times New Roman"/>
          <w:sz w:val="24"/>
          <w:szCs w:val="28"/>
        </w:rPr>
        <w:t>浴比</w:t>
      </w:r>
      <w:r>
        <w:rPr>
          <w:rFonts w:ascii="Times New Roman" w:hAnsi="Times New Roman" w:cs="Times New Roman"/>
          <w:sz w:val="24"/>
          <w:szCs w:val="28"/>
        </w:rPr>
        <w:t>1:50</w:t>
      </w:r>
      <w:r>
        <w:rPr>
          <w:rFonts w:ascii="Times New Roman" w:hAnsi="Times New Roman" w:cs="Times New Roman" w:hint="eastAsia"/>
          <w:sz w:val="24"/>
          <w:szCs w:val="28"/>
        </w:rPr>
        <w:t>）</w:t>
      </w:r>
      <w:r>
        <w:rPr>
          <w:rFonts w:ascii="Times New Roman" w:hAnsi="Times New Roman" w:cs="Times New Roman"/>
          <w:sz w:val="24"/>
          <w:szCs w:val="28"/>
        </w:rPr>
        <w:t>→</w:t>
      </w:r>
      <w:r>
        <w:rPr>
          <w:rFonts w:ascii="Times New Roman" w:hAnsi="Times New Roman" w:cs="Times New Roman"/>
          <w:sz w:val="24"/>
          <w:szCs w:val="28"/>
        </w:rPr>
        <w:t>配制染料工作液</w:t>
      </w:r>
      <w:r>
        <w:rPr>
          <w:rFonts w:ascii="Times New Roman" w:hAnsi="Times New Roman" w:cs="Times New Roman" w:hint="eastAsia"/>
          <w:sz w:val="24"/>
          <w:szCs w:val="28"/>
        </w:rPr>
        <w:t>（</w:t>
      </w:r>
      <w:r>
        <w:rPr>
          <w:rFonts w:ascii="Times New Roman" w:hAnsi="Times New Roman" w:cs="Times New Roman"/>
          <w:sz w:val="24"/>
          <w:szCs w:val="28"/>
        </w:rPr>
        <w:t>单只染料母液由承办单位工作组配制，浓度为</w:t>
      </w:r>
      <w:r>
        <w:rPr>
          <w:rFonts w:ascii="Times New Roman" w:hAnsi="Times New Roman" w:cs="Times New Roman"/>
          <w:sz w:val="24"/>
          <w:szCs w:val="28"/>
        </w:rPr>
        <w:t>2</w:t>
      </w:r>
      <w:r>
        <w:rPr>
          <w:rFonts w:ascii="Times New Roman" w:hAnsi="Times New Roman" w:cs="Times New Roman" w:hint="eastAsia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g/L</w:t>
      </w:r>
      <w:r>
        <w:rPr>
          <w:rFonts w:ascii="Times New Roman" w:hAnsi="Times New Roman" w:cs="Times New Roman" w:hint="eastAsia"/>
          <w:sz w:val="24"/>
          <w:szCs w:val="28"/>
        </w:rPr>
        <w:t>）</w:t>
      </w:r>
      <w:r>
        <w:rPr>
          <w:rFonts w:ascii="Times New Roman" w:hAnsi="Times New Roman" w:cs="Times New Roman"/>
          <w:sz w:val="24"/>
          <w:szCs w:val="28"/>
        </w:rPr>
        <w:t>→</w:t>
      </w:r>
      <w:r>
        <w:rPr>
          <w:rFonts w:ascii="Times New Roman" w:hAnsi="Times New Roman" w:cs="Times New Roman"/>
          <w:sz w:val="24"/>
          <w:szCs w:val="28"/>
        </w:rPr>
        <w:t>仿色打样。</w:t>
      </w:r>
    </w:p>
    <w:p w14:paraId="6473D7D9" w14:textId="77777777" w:rsidR="002C42DE" w:rsidRDefault="007E6538">
      <w:pPr>
        <w:adjustRightInd w:val="0"/>
        <w:snapToGrid w:val="0"/>
        <w:spacing w:line="360" w:lineRule="auto"/>
        <w:ind w:firstLine="48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（</w:t>
      </w:r>
      <w:r>
        <w:rPr>
          <w:rFonts w:ascii="Times New Roman" w:hAnsi="Times New Roman" w:cs="Times New Roman"/>
          <w:sz w:val="24"/>
          <w:szCs w:val="28"/>
        </w:rPr>
        <w:t>2</w:t>
      </w:r>
      <w:r>
        <w:rPr>
          <w:rFonts w:ascii="Times New Roman" w:hAnsi="Times New Roman" w:cs="Times New Roman"/>
          <w:sz w:val="24"/>
          <w:szCs w:val="28"/>
        </w:rPr>
        <w:t>）小样仿色</w:t>
      </w:r>
      <w:r>
        <w:rPr>
          <w:rFonts w:ascii="Times New Roman" w:hAnsi="Times New Roman" w:cs="Times New Roman" w:hint="eastAsia"/>
          <w:sz w:val="24"/>
          <w:szCs w:val="28"/>
        </w:rPr>
        <w:t>及处方调整：根据考核</w:t>
      </w:r>
      <w:r>
        <w:rPr>
          <w:rFonts w:ascii="Times New Roman" w:hAnsi="Times New Roman" w:cs="Times New Roman"/>
          <w:sz w:val="24"/>
          <w:szCs w:val="28"/>
        </w:rPr>
        <w:t>标样</w:t>
      </w:r>
      <w:r>
        <w:rPr>
          <w:rFonts w:ascii="Times New Roman" w:hAnsi="Times New Roman" w:cs="Times New Roman" w:hint="eastAsia"/>
          <w:sz w:val="24"/>
          <w:szCs w:val="28"/>
        </w:rPr>
        <w:t>，</w:t>
      </w:r>
      <w:r>
        <w:rPr>
          <w:rFonts w:ascii="Times New Roman" w:hAnsi="Times New Roman" w:cs="Times New Roman"/>
          <w:sz w:val="24"/>
          <w:szCs w:val="28"/>
        </w:rPr>
        <w:t>通过目测找出浓淡差异及色光偏向，按配色原理进行</w:t>
      </w:r>
      <w:r>
        <w:rPr>
          <w:rFonts w:ascii="Times New Roman" w:hAnsi="Times New Roman" w:cs="Times New Roman" w:hint="eastAsia"/>
          <w:sz w:val="24"/>
          <w:szCs w:val="28"/>
        </w:rPr>
        <w:t>处方</w:t>
      </w:r>
      <w:r>
        <w:rPr>
          <w:rFonts w:ascii="Times New Roman" w:hAnsi="Times New Roman" w:cs="Times New Roman"/>
          <w:sz w:val="24"/>
          <w:szCs w:val="28"/>
        </w:rPr>
        <w:t>调整</w:t>
      </w:r>
      <w:r>
        <w:rPr>
          <w:rFonts w:ascii="Times New Roman" w:hAnsi="Times New Roman" w:cs="Times New Roman" w:hint="eastAsia"/>
          <w:sz w:val="24"/>
          <w:szCs w:val="28"/>
        </w:rPr>
        <w:t>；</w:t>
      </w:r>
      <w:r>
        <w:rPr>
          <w:rFonts w:ascii="Times New Roman" w:hAnsi="Times New Roman" w:cs="Times New Roman"/>
          <w:sz w:val="24"/>
          <w:szCs w:val="28"/>
        </w:rPr>
        <w:t>按调整处方重复前面仿色操作，在提供的</w:t>
      </w:r>
      <w:r>
        <w:rPr>
          <w:rFonts w:ascii="Times New Roman" w:hAnsi="Times New Roman" w:cs="Times New Roman"/>
          <w:sz w:val="24"/>
          <w:szCs w:val="28"/>
        </w:rPr>
        <w:t>6</w:t>
      </w:r>
      <w:r>
        <w:rPr>
          <w:rFonts w:ascii="Times New Roman" w:hAnsi="Times New Roman" w:cs="Times New Roman"/>
          <w:sz w:val="24"/>
          <w:szCs w:val="28"/>
        </w:rPr>
        <w:t>块</w:t>
      </w:r>
      <w:r>
        <w:rPr>
          <w:rFonts w:ascii="Times New Roman" w:hAnsi="Times New Roman" w:cs="Times New Roman" w:hint="eastAsia"/>
          <w:sz w:val="24"/>
          <w:szCs w:val="28"/>
        </w:rPr>
        <w:t>半制品小</w:t>
      </w:r>
      <w:r>
        <w:rPr>
          <w:rFonts w:ascii="Times New Roman" w:hAnsi="Times New Roman" w:cs="Times New Roman"/>
          <w:sz w:val="24"/>
          <w:szCs w:val="28"/>
        </w:rPr>
        <w:t>样的限度内，得到仿色样。</w:t>
      </w:r>
    </w:p>
    <w:p w14:paraId="4B2C8CDA" w14:textId="7D3BB38F" w:rsidR="002C42DE" w:rsidRDefault="007E6538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（</w:t>
      </w:r>
      <w:r>
        <w:rPr>
          <w:rFonts w:ascii="Times New Roman" w:hAnsi="Times New Roman" w:cs="Times New Roman"/>
          <w:sz w:val="24"/>
          <w:szCs w:val="28"/>
        </w:rPr>
        <w:t>3</w:t>
      </w:r>
      <w:r>
        <w:rPr>
          <w:rFonts w:ascii="Times New Roman" w:hAnsi="Times New Roman" w:cs="Times New Roman"/>
          <w:sz w:val="24"/>
          <w:szCs w:val="28"/>
        </w:rPr>
        <w:t>）</w:t>
      </w:r>
      <w:r w:rsidR="000C6F14">
        <w:rPr>
          <w:rFonts w:ascii="Times New Roman" w:hAnsi="Times New Roman" w:cs="Times New Roman" w:hint="eastAsia"/>
          <w:sz w:val="24"/>
          <w:szCs w:val="28"/>
        </w:rPr>
        <w:t>选样</w:t>
      </w:r>
      <w:r w:rsidR="00E23A14">
        <w:rPr>
          <w:rFonts w:ascii="Times New Roman" w:hAnsi="Times New Roman" w:cs="Times New Roman" w:hint="eastAsia"/>
          <w:sz w:val="24"/>
          <w:szCs w:val="28"/>
        </w:rPr>
        <w:t>、</w:t>
      </w:r>
      <w:r w:rsidR="000C6F14">
        <w:rPr>
          <w:rFonts w:ascii="Times New Roman" w:hAnsi="Times New Roman" w:cs="Times New Roman" w:hint="eastAsia"/>
          <w:sz w:val="24"/>
          <w:szCs w:val="28"/>
        </w:rPr>
        <w:t>贴样及记录：</w:t>
      </w:r>
      <w:r>
        <w:rPr>
          <w:rFonts w:ascii="Times New Roman" w:hAnsi="Times New Roman" w:cs="Times New Roman" w:hint="eastAsia"/>
          <w:sz w:val="24"/>
          <w:szCs w:val="28"/>
        </w:rPr>
        <w:t>参赛选手选</w:t>
      </w:r>
      <w:r w:rsidR="00867605">
        <w:rPr>
          <w:rFonts w:ascii="Times New Roman" w:hAnsi="Times New Roman" w:cs="Times New Roman" w:hint="eastAsia"/>
          <w:sz w:val="24"/>
          <w:szCs w:val="28"/>
        </w:rPr>
        <w:t>取</w:t>
      </w:r>
      <w:r w:rsidR="00E23A14">
        <w:rPr>
          <w:rFonts w:ascii="Times New Roman" w:hAnsi="Times New Roman" w:cs="Times New Roman" w:hint="eastAsia"/>
          <w:sz w:val="24"/>
          <w:szCs w:val="28"/>
        </w:rPr>
        <w:t>一整块</w:t>
      </w:r>
      <w:r>
        <w:rPr>
          <w:rFonts w:ascii="Times New Roman" w:hAnsi="Times New Roman" w:cs="Times New Roman"/>
          <w:sz w:val="24"/>
          <w:szCs w:val="28"/>
        </w:rPr>
        <w:t>仿色样</w:t>
      </w:r>
      <w:r w:rsidR="00A8647F">
        <w:rPr>
          <w:rFonts w:ascii="Times New Roman" w:hAnsi="Times New Roman" w:cs="Times New Roman" w:hint="eastAsia"/>
          <w:sz w:val="24"/>
          <w:szCs w:val="28"/>
        </w:rPr>
        <w:t>连同标样一起</w:t>
      </w:r>
      <w:r>
        <w:rPr>
          <w:rFonts w:ascii="Times New Roman" w:hAnsi="Times New Roman" w:cs="Times New Roman" w:hint="eastAsia"/>
          <w:sz w:val="24"/>
          <w:szCs w:val="28"/>
        </w:rPr>
        <w:t>，</w:t>
      </w:r>
      <w:r w:rsidR="00867605">
        <w:rPr>
          <w:rFonts w:ascii="Times New Roman" w:hAnsi="Times New Roman" w:cs="Times New Roman" w:hint="eastAsia"/>
          <w:sz w:val="24"/>
          <w:szCs w:val="28"/>
        </w:rPr>
        <w:t>规范</w:t>
      </w:r>
      <w:r w:rsidR="000C6F14">
        <w:rPr>
          <w:rFonts w:ascii="Times New Roman" w:hAnsi="Times New Roman" w:cs="Times New Roman" w:hint="eastAsia"/>
          <w:sz w:val="24"/>
          <w:szCs w:val="28"/>
        </w:rPr>
        <w:t>粘</w:t>
      </w:r>
      <w:r w:rsidR="00867605">
        <w:rPr>
          <w:rFonts w:ascii="Times New Roman" w:hAnsi="Times New Roman" w:cs="Times New Roman" w:hint="eastAsia"/>
          <w:sz w:val="24"/>
          <w:szCs w:val="28"/>
        </w:rPr>
        <w:t>贴</w:t>
      </w:r>
      <w:r>
        <w:rPr>
          <w:rFonts w:ascii="Times New Roman" w:hAnsi="Times New Roman" w:cs="Times New Roman"/>
          <w:sz w:val="24"/>
          <w:szCs w:val="28"/>
        </w:rPr>
        <w:t>在</w:t>
      </w:r>
      <w:r w:rsidR="00867605">
        <w:rPr>
          <w:rFonts w:ascii="Times New Roman" w:hAnsi="Times New Roman" w:cs="Times New Roman"/>
          <w:color w:val="000000"/>
          <w:sz w:val="24"/>
          <w:szCs w:val="24"/>
        </w:rPr>
        <w:t>染色打样仿色结果及工艺报告</w:t>
      </w:r>
      <w:r w:rsidR="00867605">
        <w:rPr>
          <w:rFonts w:ascii="Times New Roman" w:hAnsi="Times New Roman" w:cs="Times New Roman" w:hint="eastAsia"/>
          <w:color w:val="000000"/>
          <w:sz w:val="24"/>
          <w:szCs w:val="24"/>
        </w:rPr>
        <w:t>（</w:t>
      </w:r>
      <w:r w:rsidR="00867605">
        <w:rPr>
          <w:rFonts w:ascii="Times New Roman" w:hAnsi="Times New Roman" w:cs="Times New Roman"/>
          <w:sz w:val="24"/>
          <w:szCs w:val="28"/>
        </w:rPr>
        <w:t>附件</w:t>
      </w:r>
      <w:r w:rsidR="00867605">
        <w:rPr>
          <w:rFonts w:ascii="Times New Roman" w:hAnsi="Times New Roman" w:cs="Times New Roman"/>
          <w:sz w:val="24"/>
          <w:szCs w:val="28"/>
        </w:rPr>
        <w:t>1</w:t>
      </w:r>
      <w:r w:rsidR="00867605">
        <w:rPr>
          <w:rFonts w:ascii="Times New Roman" w:hAnsi="Times New Roman" w:cs="Times New Roman" w:hint="eastAsia"/>
          <w:sz w:val="24"/>
          <w:szCs w:val="28"/>
        </w:rPr>
        <w:t>，</w:t>
      </w:r>
      <w:r w:rsidR="000C6F14">
        <w:rPr>
          <w:rFonts w:ascii="Times New Roman" w:hAnsi="Times New Roman" w:cs="Times New Roman" w:hint="eastAsia"/>
          <w:sz w:val="24"/>
          <w:szCs w:val="28"/>
        </w:rPr>
        <w:t>以</w:t>
      </w:r>
      <w:r w:rsidR="00867605">
        <w:rPr>
          <w:rFonts w:ascii="Times New Roman" w:hAnsi="Times New Roman" w:cs="Times New Roman" w:hint="eastAsia"/>
          <w:sz w:val="24"/>
          <w:szCs w:val="28"/>
        </w:rPr>
        <w:t>下简称报告</w:t>
      </w:r>
      <w:r w:rsidR="00867605">
        <w:rPr>
          <w:rFonts w:ascii="Times New Roman" w:hAnsi="Times New Roman" w:cs="Times New Roman" w:hint="eastAsia"/>
          <w:color w:val="000000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8"/>
        </w:rPr>
        <w:t>的</w:t>
      </w:r>
      <w:r>
        <w:rPr>
          <w:rFonts w:ascii="Times New Roman" w:hAnsi="Times New Roman" w:cs="Times New Roman" w:hint="eastAsia"/>
          <w:sz w:val="24"/>
          <w:szCs w:val="28"/>
        </w:rPr>
        <w:t>贴样处；并</w:t>
      </w:r>
      <w:r>
        <w:rPr>
          <w:rFonts w:ascii="Times New Roman" w:hAnsi="Times New Roman" w:cs="Times New Roman"/>
          <w:sz w:val="24"/>
          <w:szCs w:val="28"/>
        </w:rPr>
        <w:t>将处方、母液用量、工艺曲线及主要工艺条件</w:t>
      </w:r>
      <w:r w:rsidR="000C6F14">
        <w:rPr>
          <w:rFonts w:ascii="Times New Roman" w:hAnsi="Times New Roman" w:cs="Times New Roman" w:hint="eastAsia"/>
          <w:sz w:val="24"/>
          <w:szCs w:val="28"/>
        </w:rPr>
        <w:t>记录</w:t>
      </w:r>
      <w:r>
        <w:rPr>
          <w:rFonts w:ascii="Times New Roman" w:hAnsi="Times New Roman" w:cs="Times New Roman"/>
          <w:sz w:val="24"/>
          <w:szCs w:val="28"/>
        </w:rPr>
        <w:t>在</w:t>
      </w:r>
      <w:r w:rsidR="00A8647F">
        <w:rPr>
          <w:rFonts w:ascii="Times New Roman" w:hAnsi="Times New Roman" w:cs="Times New Roman" w:hint="eastAsia"/>
          <w:sz w:val="24"/>
          <w:szCs w:val="28"/>
        </w:rPr>
        <w:t>报告</w:t>
      </w:r>
      <w:r>
        <w:rPr>
          <w:rFonts w:ascii="Times New Roman" w:hAnsi="Times New Roman" w:cs="Times New Roman"/>
          <w:sz w:val="24"/>
          <w:szCs w:val="28"/>
        </w:rPr>
        <w:t>的相应部分。</w:t>
      </w:r>
    </w:p>
    <w:p w14:paraId="07246C0D" w14:textId="26EE850D" w:rsidR="002C42DE" w:rsidRDefault="007E6538">
      <w:pPr>
        <w:adjustRightInd w:val="0"/>
        <w:snapToGrid w:val="0"/>
        <w:spacing w:line="360" w:lineRule="auto"/>
        <w:ind w:firstLine="48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r w:rsidR="000B67EC">
        <w:rPr>
          <w:rFonts w:ascii="Times New Roman" w:hAnsi="Times New Roman" w:cs="Times New Roman"/>
          <w:sz w:val="24"/>
        </w:rPr>
        <w:t>实践操作</w:t>
      </w:r>
      <w:r>
        <w:rPr>
          <w:rFonts w:ascii="Times New Roman" w:hAnsi="Times New Roman" w:cs="Times New Roman"/>
          <w:sz w:val="24"/>
        </w:rPr>
        <w:t>结束工作</w:t>
      </w:r>
    </w:p>
    <w:p w14:paraId="1B51F4EF" w14:textId="77777777" w:rsidR="002C42DE" w:rsidRDefault="007E6538">
      <w:pPr>
        <w:autoSpaceDE w:val="0"/>
        <w:autoSpaceDN w:val="0"/>
        <w:adjustRightInd w:val="0"/>
        <w:snapToGrid w:val="0"/>
        <w:spacing w:line="360" w:lineRule="auto"/>
        <w:ind w:firstLine="482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>（</w:t>
      </w:r>
      <w:r>
        <w:rPr>
          <w:rFonts w:ascii="Times New Roman" w:hAnsi="Times New Roman" w:cs="Times New Roman"/>
          <w:sz w:val="24"/>
          <w:szCs w:val="28"/>
        </w:rPr>
        <w:t>1</w:t>
      </w:r>
      <w:r>
        <w:rPr>
          <w:rFonts w:ascii="Times New Roman" w:hAnsi="Times New Roman" w:cs="Times New Roman"/>
          <w:sz w:val="24"/>
          <w:szCs w:val="28"/>
        </w:rPr>
        <w:t>）</w:t>
      </w:r>
      <w:r>
        <w:rPr>
          <w:rFonts w:ascii="Times New Roman" w:hAnsi="Times New Roman" w:cs="Times New Roman"/>
          <w:kern w:val="0"/>
          <w:sz w:val="24"/>
          <w:szCs w:val="24"/>
        </w:rPr>
        <w:t>清洁个人实验台面，仪器归位，废液倒入指定回收桶。</w:t>
      </w:r>
    </w:p>
    <w:p w14:paraId="322E2FDE" w14:textId="1F53AE3C" w:rsidR="002C42DE" w:rsidRDefault="007E6538">
      <w:pPr>
        <w:adjustRightInd w:val="0"/>
        <w:snapToGrid w:val="0"/>
        <w:spacing w:line="360" w:lineRule="auto"/>
        <w:ind w:firstLine="482"/>
        <w:rPr>
          <w:rFonts w:ascii="Times New Roman" w:hAnsi="Times New Roman" w:cs="Times New Roman"/>
          <w:sz w:val="24"/>
          <w:szCs w:val="28"/>
        </w:rPr>
      </w:pPr>
      <w:bookmarkStart w:id="9" w:name="OLE_LINK4"/>
      <w:r>
        <w:rPr>
          <w:rFonts w:ascii="Times New Roman" w:hAnsi="Times New Roman" w:cs="Times New Roman"/>
          <w:sz w:val="24"/>
          <w:szCs w:val="28"/>
        </w:rPr>
        <w:t>（</w:t>
      </w:r>
      <w:r>
        <w:rPr>
          <w:rFonts w:ascii="Times New Roman" w:hAnsi="Times New Roman" w:cs="Times New Roman"/>
          <w:sz w:val="24"/>
          <w:szCs w:val="28"/>
        </w:rPr>
        <w:t>2</w:t>
      </w:r>
      <w:r>
        <w:rPr>
          <w:rFonts w:ascii="Times New Roman" w:hAnsi="Times New Roman" w:cs="Times New Roman"/>
          <w:sz w:val="24"/>
          <w:szCs w:val="28"/>
        </w:rPr>
        <w:t>）将</w:t>
      </w:r>
      <w:bookmarkEnd w:id="9"/>
      <w:r>
        <w:rPr>
          <w:rFonts w:ascii="Times New Roman" w:hAnsi="Times New Roman" w:cs="Times New Roman"/>
          <w:sz w:val="24"/>
          <w:szCs w:val="28"/>
        </w:rPr>
        <w:t>其他过程样放入指定信封</w:t>
      </w:r>
      <w:r w:rsidR="000C6F14">
        <w:rPr>
          <w:rFonts w:ascii="Times New Roman" w:hAnsi="Times New Roman" w:cs="Times New Roman" w:hint="eastAsia"/>
          <w:sz w:val="24"/>
          <w:szCs w:val="28"/>
        </w:rPr>
        <w:t>，放在指定地点</w:t>
      </w:r>
      <w:r>
        <w:rPr>
          <w:rFonts w:ascii="Times New Roman" w:hAnsi="Times New Roman" w:cs="Times New Roman"/>
          <w:sz w:val="24"/>
          <w:szCs w:val="28"/>
        </w:rPr>
        <w:t>。</w:t>
      </w:r>
    </w:p>
    <w:p w14:paraId="30EF3695" w14:textId="04AF8118" w:rsidR="002C42DE" w:rsidRDefault="007E6538">
      <w:pPr>
        <w:autoSpaceDE w:val="0"/>
        <w:autoSpaceDN w:val="0"/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六、</w:t>
      </w:r>
      <w:r w:rsidR="000B67EC">
        <w:rPr>
          <w:rFonts w:ascii="Times New Roman" w:hAnsi="Times New Roman" w:cs="Times New Roman"/>
          <w:b/>
          <w:bCs/>
          <w:kern w:val="0"/>
          <w:sz w:val="24"/>
          <w:szCs w:val="24"/>
        </w:rPr>
        <w:t>实践操作</w:t>
      </w: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考核评分</w:t>
      </w:r>
    </w:p>
    <w:p w14:paraId="640DD149" w14:textId="7C977C69" w:rsidR="002C42DE" w:rsidRDefault="007E6538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实践操作考核</w:t>
      </w:r>
      <w:r>
        <w:rPr>
          <w:rFonts w:ascii="Times New Roman" w:hAnsi="Times New Roman" w:cs="Times New Roman" w:hint="eastAsia"/>
          <w:sz w:val="24"/>
          <w:szCs w:val="24"/>
        </w:rPr>
        <w:t>评</w:t>
      </w:r>
      <w:r>
        <w:rPr>
          <w:rFonts w:ascii="Times New Roman" w:hAnsi="Times New Roman" w:cs="Times New Roman"/>
          <w:sz w:val="24"/>
          <w:szCs w:val="24"/>
        </w:rPr>
        <w:t>分</w:t>
      </w:r>
      <w:r>
        <w:rPr>
          <w:rFonts w:ascii="Times New Roman" w:hAnsi="Times New Roman" w:cs="Times New Roman" w:hint="eastAsia"/>
          <w:sz w:val="24"/>
          <w:szCs w:val="24"/>
        </w:rPr>
        <w:t>包括</w:t>
      </w:r>
      <w:r>
        <w:rPr>
          <w:rFonts w:ascii="Times New Roman" w:hAnsi="Times New Roman" w:cs="Times New Roman"/>
          <w:sz w:val="24"/>
          <w:szCs w:val="24"/>
        </w:rPr>
        <w:t>操作规范评分和仿色结果评分两项，其中操作规范评分占</w:t>
      </w:r>
      <w:r w:rsidR="000B67EC">
        <w:rPr>
          <w:rFonts w:ascii="Times New Roman" w:hAnsi="Times New Roman" w:cs="Times New Roman"/>
          <w:sz w:val="24"/>
          <w:szCs w:val="24"/>
        </w:rPr>
        <w:t>实践操作</w:t>
      </w:r>
      <w:r>
        <w:rPr>
          <w:rFonts w:ascii="Times New Roman" w:hAnsi="Times New Roman" w:cs="Times New Roman"/>
          <w:sz w:val="24"/>
          <w:szCs w:val="24"/>
        </w:rPr>
        <w:t>总分的</w:t>
      </w:r>
      <w:r>
        <w:rPr>
          <w:rFonts w:ascii="Times New Roman" w:hAnsi="Times New Roman" w:cs="Times New Roman"/>
          <w:sz w:val="24"/>
          <w:szCs w:val="24"/>
        </w:rPr>
        <w:t>20%</w:t>
      </w:r>
      <w:r>
        <w:rPr>
          <w:rFonts w:ascii="Times New Roman" w:hAnsi="Times New Roman" w:cs="Times New Roman"/>
          <w:sz w:val="24"/>
          <w:szCs w:val="24"/>
        </w:rPr>
        <w:t>，仿色结果评分占</w:t>
      </w:r>
      <w:r w:rsidR="000B67EC">
        <w:rPr>
          <w:rFonts w:ascii="Times New Roman" w:hAnsi="Times New Roman" w:cs="Times New Roman"/>
          <w:sz w:val="24"/>
          <w:szCs w:val="24"/>
        </w:rPr>
        <w:t>实践操作</w:t>
      </w:r>
      <w:r>
        <w:rPr>
          <w:rFonts w:ascii="Times New Roman" w:hAnsi="Times New Roman" w:cs="Times New Roman"/>
          <w:sz w:val="24"/>
          <w:szCs w:val="24"/>
        </w:rPr>
        <w:t>总分的</w:t>
      </w:r>
      <w:r>
        <w:rPr>
          <w:rFonts w:ascii="Times New Roman" w:hAnsi="Times New Roman" w:cs="Times New Roman"/>
          <w:sz w:val="24"/>
          <w:szCs w:val="24"/>
        </w:rPr>
        <w:t>80%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0122D196" w14:textId="77777777" w:rsidR="002C42DE" w:rsidRDefault="007E6538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操作规范评分由考核现场监考人员评定，具体细则见附件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，评定后监考人员须签上姓名。</w:t>
      </w:r>
    </w:p>
    <w:p w14:paraId="2FCF28D5" w14:textId="77777777" w:rsidR="002C42DE" w:rsidRDefault="007E6538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仿色结果评分</w:t>
      </w:r>
      <w:r>
        <w:rPr>
          <w:rFonts w:ascii="Times New Roman" w:hAnsi="Times New Roman" w:cs="Times New Roman" w:hint="eastAsia"/>
          <w:color w:val="000000"/>
          <w:sz w:val="24"/>
        </w:rPr>
        <w:t>由</w:t>
      </w:r>
      <w:r>
        <w:rPr>
          <w:rFonts w:ascii="Times New Roman" w:hAnsi="Times New Roman" w:cs="Times New Roman"/>
          <w:color w:val="000000"/>
          <w:sz w:val="24"/>
        </w:rPr>
        <w:t>以下两部分</w:t>
      </w:r>
      <w:r>
        <w:rPr>
          <w:rFonts w:ascii="Times New Roman" w:hAnsi="Times New Roman" w:cs="Times New Roman" w:hint="eastAsia"/>
          <w:color w:val="000000"/>
          <w:sz w:val="24"/>
        </w:rPr>
        <w:t>组成：</w:t>
      </w:r>
    </w:p>
    <w:p w14:paraId="395E35D8" w14:textId="156A5AFA" w:rsidR="002C42DE" w:rsidRDefault="007E6538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）色差值</w:t>
      </w:r>
      <w:r>
        <w:rPr>
          <w:rFonts w:ascii="Times New Roman" w:hAnsi="Times New Roman" w:cs="Times New Roman" w:hint="eastAsia"/>
          <w:sz w:val="24"/>
          <w:szCs w:val="24"/>
        </w:rPr>
        <w:t>评价——</w:t>
      </w:r>
      <w:r>
        <w:rPr>
          <w:rFonts w:ascii="Times New Roman" w:hAnsi="Times New Roman" w:cs="Times New Roman"/>
          <w:sz w:val="24"/>
          <w:szCs w:val="24"/>
        </w:rPr>
        <w:t>由大赛组委会选定测色人员（原则上不得少于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人），用测色仪</w:t>
      </w:r>
      <w:r>
        <w:rPr>
          <w:rFonts w:ascii="Times New Roman" w:hAnsi="Times New Roman" w:cs="Times New Roman"/>
          <w:sz w:val="24"/>
          <w:szCs w:val="24"/>
        </w:rPr>
        <w:t>Datacolor</w:t>
      </w:r>
      <w:r>
        <w:rPr>
          <w:rFonts w:ascii="Times New Roman" w:hAnsi="Times New Roman" w:cs="Times New Roman" w:hint="eastAsia"/>
          <w:sz w:val="24"/>
          <w:szCs w:val="24"/>
        </w:rPr>
        <w:t xml:space="preserve"> Spectro </w:t>
      </w:r>
      <w:r>
        <w:rPr>
          <w:rFonts w:ascii="Times New Roman" w:hAnsi="Times New Roman" w:cs="Times New Roman"/>
          <w:sz w:val="24"/>
          <w:szCs w:val="24"/>
        </w:rPr>
        <w:t>1000</w:t>
      </w:r>
      <w:r>
        <w:rPr>
          <w:rFonts w:ascii="Times New Roman" w:hAnsi="Times New Roman" w:cs="Times New Roman"/>
          <w:sz w:val="24"/>
          <w:szCs w:val="24"/>
        </w:rPr>
        <w:t>评定，测色人员须在测色结果</w:t>
      </w:r>
      <w:r w:rsidR="00696149">
        <w:rPr>
          <w:rFonts w:ascii="Times New Roman" w:hAnsi="Times New Roman" w:cs="Times New Roman" w:hint="eastAsia"/>
          <w:sz w:val="24"/>
          <w:szCs w:val="24"/>
        </w:rPr>
        <w:t>处</w:t>
      </w:r>
      <w:r>
        <w:rPr>
          <w:rFonts w:ascii="Times New Roman" w:hAnsi="Times New Roman" w:cs="Times New Roman"/>
          <w:sz w:val="24"/>
          <w:szCs w:val="24"/>
        </w:rPr>
        <w:t>签名；</w:t>
      </w:r>
    </w:p>
    <w:p w14:paraId="6E4462DD" w14:textId="050C1C41" w:rsidR="002C42DE" w:rsidRDefault="007E6538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）布面匀染性</w:t>
      </w:r>
      <w:r>
        <w:rPr>
          <w:rFonts w:ascii="Times New Roman" w:hAnsi="Times New Roman" w:cs="Times New Roman" w:hint="eastAsia"/>
          <w:sz w:val="24"/>
        </w:rPr>
        <w:t>评价——</w:t>
      </w:r>
      <w:r>
        <w:rPr>
          <w:rFonts w:ascii="Times New Roman" w:hAnsi="Times New Roman" w:cs="Times New Roman"/>
          <w:sz w:val="24"/>
        </w:rPr>
        <w:t>由企业专家目测判定，</w:t>
      </w:r>
      <w:r>
        <w:rPr>
          <w:rFonts w:ascii="Times New Roman" w:hAnsi="Times New Roman" w:cs="Times New Roman"/>
          <w:sz w:val="24"/>
          <w:szCs w:val="24"/>
        </w:rPr>
        <w:t>若发现布面严重不匀，至少降一等评分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</w:rPr>
        <w:t>布面均匀性判断若有争议，则由裁判组共同裁定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</w:rPr>
        <w:t>评分标准详见</w:t>
      </w:r>
      <w:r w:rsidR="006D7C19" w:rsidRPr="006D7C19">
        <w:rPr>
          <w:rFonts w:ascii="Times New Roman" w:hAnsi="Times New Roman" w:cs="Times New Roman" w:hint="eastAsia"/>
          <w:sz w:val="24"/>
          <w:szCs w:val="24"/>
        </w:rPr>
        <w:t>染色打样仿色结果评分标准</w:t>
      </w:r>
      <w:r w:rsidR="006D7C19">
        <w:rPr>
          <w:rFonts w:ascii="Times New Roman" w:hAnsi="Times New Roman" w:cs="Times New Roman" w:hint="eastAsia"/>
          <w:sz w:val="24"/>
          <w:szCs w:val="24"/>
        </w:rPr>
        <w:t>（</w:t>
      </w:r>
      <w:r w:rsidR="006D7C19">
        <w:rPr>
          <w:rFonts w:ascii="Times New Roman" w:hAnsi="Times New Roman" w:cs="Times New Roman"/>
          <w:sz w:val="24"/>
          <w:szCs w:val="24"/>
        </w:rPr>
        <w:t>附件</w:t>
      </w:r>
      <w:r w:rsidR="006D7C19">
        <w:rPr>
          <w:rFonts w:ascii="Times New Roman" w:hAnsi="Times New Roman" w:cs="Times New Roman"/>
          <w:sz w:val="24"/>
          <w:szCs w:val="24"/>
        </w:rPr>
        <w:t>3</w:t>
      </w:r>
      <w:r w:rsidR="006D7C19">
        <w:rPr>
          <w:rFonts w:ascii="Times New Roman" w:hAnsi="Times New Roman" w:cs="Times New Roman" w:hint="eastAsia"/>
          <w:sz w:val="24"/>
          <w:szCs w:val="24"/>
        </w:rPr>
        <w:t>）</w:t>
      </w:r>
      <w:r>
        <w:rPr>
          <w:rFonts w:ascii="Times New Roman" w:hAnsi="Times New Roman" w:cs="Times New Roman"/>
          <w:color w:val="000000"/>
          <w:sz w:val="24"/>
        </w:rPr>
        <w:t>。</w:t>
      </w:r>
    </w:p>
    <w:p w14:paraId="5091B411" w14:textId="67EE8771" w:rsidR="002C42DE" w:rsidRDefault="007E6538">
      <w:pPr>
        <w:autoSpaceDE w:val="0"/>
        <w:autoSpaceDN w:val="0"/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lastRenderedPageBreak/>
        <w:t>七、</w:t>
      </w:r>
      <w:r w:rsidR="000B67EC">
        <w:rPr>
          <w:rFonts w:ascii="Times New Roman" w:hAnsi="Times New Roman" w:cs="Times New Roman"/>
          <w:b/>
          <w:bCs/>
          <w:kern w:val="0"/>
          <w:sz w:val="24"/>
          <w:szCs w:val="24"/>
        </w:rPr>
        <w:t>实践操作</w:t>
      </w: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评委配置</w:t>
      </w:r>
    </w:p>
    <w:p w14:paraId="00B5CCB7" w14:textId="0EA33AC0" w:rsidR="002C42DE" w:rsidRDefault="007E6538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>
        <w:rPr>
          <w:rFonts w:ascii="Times New Roman" w:hAnsi="Times New Roman" w:cs="Times New Roman"/>
          <w:color w:val="000000"/>
          <w:sz w:val="24"/>
          <w:szCs w:val="24"/>
        </w:rPr>
        <w:t>评委组由主办方、</w:t>
      </w:r>
      <w:r w:rsidR="00A8647F">
        <w:rPr>
          <w:rFonts w:ascii="Times New Roman" w:hAnsi="Times New Roman" w:cs="Times New Roman" w:hint="eastAsia"/>
          <w:color w:val="000000"/>
          <w:sz w:val="24"/>
          <w:szCs w:val="24"/>
        </w:rPr>
        <w:t>承</w:t>
      </w:r>
      <w:r>
        <w:rPr>
          <w:rFonts w:ascii="Times New Roman" w:hAnsi="Times New Roman" w:cs="Times New Roman"/>
          <w:color w:val="000000"/>
          <w:sz w:val="24"/>
          <w:szCs w:val="24"/>
        </w:rPr>
        <w:t>办方、参赛方</w:t>
      </w:r>
      <w:r w:rsidR="00A8647F">
        <w:rPr>
          <w:rFonts w:ascii="Times New Roman" w:hAnsi="Times New Roman" w:cs="Times New Roman" w:hint="eastAsia"/>
          <w:color w:val="000000"/>
          <w:sz w:val="24"/>
          <w:szCs w:val="24"/>
        </w:rPr>
        <w:t>、</w:t>
      </w:r>
      <w:r>
        <w:rPr>
          <w:rFonts w:ascii="Times New Roman" w:hAnsi="Times New Roman" w:cs="Times New Roman"/>
          <w:color w:val="000000"/>
          <w:sz w:val="24"/>
          <w:szCs w:val="24"/>
        </w:rPr>
        <w:t>老师及企业专家</w:t>
      </w:r>
      <w:r w:rsidR="00A8647F">
        <w:rPr>
          <w:rFonts w:ascii="Times New Roman" w:hAnsi="Times New Roman" w:cs="Times New Roman" w:hint="eastAsia"/>
          <w:color w:val="000000"/>
          <w:sz w:val="24"/>
          <w:szCs w:val="24"/>
        </w:rPr>
        <w:t>等</w:t>
      </w:r>
      <w:r>
        <w:rPr>
          <w:rFonts w:ascii="Times New Roman" w:hAnsi="Times New Roman" w:cs="Times New Roman"/>
          <w:color w:val="000000"/>
          <w:sz w:val="24"/>
          <w:szCs w:val="24"/>
        </w:rPr>
        <w:t>组成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；</w:t>
      </w:r>
    </w:p>
    <w:p w14:paraId="597B4878" w14:textId="77777777" w:rsidR="002C42DE" w:rsidRDefault="007E6538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>
        <w:rPr>
          <w:rFonts w:ascii="Times New Roman" w:hAnsi="Times New Roman" w:cs="Times New Roman"/>
          <w:color w:val="000000"/>
          <w:sz w:val="24"/>
          <w:szCs w:val="24"/>
        </w:rPr>
        <w:t>评委采用回避原则，即有本单位选手参赛的考场不安排该单位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专家担任评委；</w:t>
      </w:r>
    </w:p>
    <w:p w14:paraId="69980214" w14:textId="5947BEB6" w:rsidR="002C42DE" w:rsidRDefault="007E6538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>
        <w:rPr>
          <w:rFonts w:ascii="Times New Roman" w:hAnsi="Times New Roman" w:cs="Times New Roman"/>
          <w:color w:val="000000"/>
          <w:sz w:val="24"/>
          <w:szCs w:val="24"/>
        </w:rPr>
        <w:t>原则上每</w:t>
      </w:r>
      <w:r w:rsidR="00A8647F">
        <w:rPr>
          <w:rFonts w:ascii="Times New Roman" w:hAnsi="Times New Roman" w:cs="Times New Roman" w:hint="eastAsia"/>
          <w:color w:val="000000"/>
          <w:sz w:val="24"/>
          <w:szCs w:val="24"/>
        </w:rPr>
        <w:t>个</w:t>
      </w:r>
      <w:r>
        <w:rPr>
          <w:rFonts w:ascii="Times New Roman" w:hAnsi="Times New Roman" w:cs="Times New Roman"/>
          <w:color w:val="000000"/>
          <w:sz w:val="24"/>
          <w:szCs w:val="24"/>
        </w:rPr>
        <w:t>参赛学校</w:t>
      </w:r>
      <w:r w:rsidR="00A8647F">
        <w:rPr>
          <w:rFonts w:ascii="Times New Roman" w:hAnsi="Times New Roman" w:cs="Times New Roman" w:hint="eastAsia"/>
          <w:color w:val="000000"/>
          <w:sz w:val="24"/>
          <w:szCs w:val="24"/>
        </w:rPr>
        <w:t>至少选派</w:t>
      </w:r>
      <w:r>
        <w:rPr>
          <w:rFonts w:ascii="Times New Roman" w:hAnsi="Times New Roman" w:cs="Times New Roman"/>
          <w:color w:val="000000"/>
          <w:sz w:val="24"/>
          <w:szCs w:val="24"/>
        </w:rPr>
        <w:t>一位专家</w:t>
      </w:r>
      <w:r w:rsidR="00A8647F">
        <w:rPr>
          <w:rFonts w:ascii="Times New Roman" w:hAnsi="Times New Roman" w:cs="Times New Roman" w:hint="eastAsia"/>
          <w:color w:val="000000"/>
          <w:sz w:val="24"/>
          <w:szCs w:val="24"/>
        </w:rPr>
        <w:t>作为</w:t>
      </w:r>
      <w:r>
        <w:rPr>
          <w:rFonts w:ascii="Times New Roman" w:hAnsi="Times New Roman" w:cs="Times New Roman"/>
          <w:color w:val="000000"/>
          <w:sz w:val="24"/>
          <w:szCs w:val="24"/>
        </w:rPr>
        <w:t>评委，</w:t>
      </w:r>
      <w:r w:rsidR="00A8647F">
        <w:rPr>
          <w:rFonts w:ascii="Times New Roman" w:hAnsi="Times New Roman" w:cs="Times New Roman" w:hint="eastAsia"/>
          <w:color w:val="000000"/>
          <w:sz w:val="24"/>
          <w:szCs w:val="24"/>
        </w:rPr>
        <w:t>由组委会统一安排参与</w:t>
      </w:r>
      <w:r w:rsidR="000B67EC">
        <w:rPr>
          <w:rFonts w:ascii="Times New Roman" w:hAnsi="Times New Roman" w:cs="Times New Roman"/>
          <w:color w:val="000000"/>
          <w:sz w:val="24"/>
          <w:szCs w:val="24"/>
        </w:rPr>
        <w:t>实践操作</w:t>
      </w:r>
      <w:r w:rsidR="00A8647F">
        <w:rPr>
          <w:rFonts w:ascii="Times New Roman" w:hAnsi="Times New Roman" w:cs="Times New Roman" w:hint="eastAsia"/>
          <w:color w:val="000000"/>
          <w:sz w:val="24"/>
          <w:szCs w:val="24"/>
        </w:rPr>
        <w:t>考</w:t>
      </w:r>
      <w:r>
        <w:rPr>
          <w:rFonts w:ascii="Times New Roman" w:hAnsi="Times New Roman" w:cs="Times New Roman"/>
          <w:color w:val="000000"/>
          <w:sz w:val="24"/>
          <w:szCs w:val="24"/>
        </w:rPr>
        <w:t>评，每</w:t>
      </w:r>
      <w:r w:rsidR="00A8647F">
        <w:rPr>
          <w:rFonts w:ascii="Times New Roman" w:hAnsi="Times New Roman" w:cs="Times New Roman" w:hint="eastAsia"/>
          <w:color w:val="000000"/>
          <w:sz w:val="24"/>
          <w:szCs w:val="24"/>
        </w:rPr>
        <w:t>位评委考评的</w:t>
      </w:r>
      <w:r w:rsidR="00A8647F">
        <w:rPr>
          <w:rFonts w:ascii="Times New Roman" w:hAnsi="Times New Roman" w:cs="Times New Roman"/>
          <w:color w:val="000000"/>
          <w:sz w:val="24"/>
          <w:szCs w:val="24"/>
        </w:rPr>
        <w:t>参赛</w:t>
      </w:r>
      <w:r w:rsidR="00A8647F">
        <w:rPr>
          <w:rFonts w:ascii="Times New Roman" w:hAnsi="Times New Roman" w:cs="Times New Roman" w:hint="eastAsia"/>
          <w:color w:val="000000"/>
          <w:sz w:val="24"/>
          <w:szCs w:val="24"/>
        </w:rPr>
        <w:t>选手不多于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位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；</w:t>
      </w:r>
    </w:p>
    <w:p w14:paraId="0794A072" w14:textId="0598BBB1" w:rsidR="002C42DE" w:rsidRDefault="007E6538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szCs w:val="24"/>
        </w:rPr>
        <w:t>评委在</w:t>
      </w:r>
      <w:r w:rsidR="000B67EC">
        <w:rPr>
          <w:rFonts w:ascii="Times New Roman" w:hAnsi="Times New Roman" w:cs="Times New Roman"/>
          <w:color w:val="000000"/>
          <w:sz w:val="24"/>
          <w:szCs w:val="24"/>
        </w:rPr>
        <w:t>实践操作</w:t>
      </w:r>
      <w:r>
        <w:rPr>
          <w:rFonts w:ascii="Times New Roman" w:hAnsi="Times New Roman" w:cs="Times New Roman"/>
          <w:color w:val="000000"/>
          <w:sz w:val="24"/>
          <w:szCs w:val="24"/>
        </w:rPr>
        <w:t>考核过程中，按照要求认真做好相关记录和评判工作，不得向考生询问与考</w:t>
      </w:r>
      <w:r w:rsidR="00FF2BEF">
        <w:rPr>
          <w:rFonts w:ascii="Times New Roman" w:hAnsi="Times New Roman" w:cs="Times New Roman" w:hint="eastAsia"/>
          <w:color w:val="000000"/>
          <w:sz w:val="24"/>
          <w:szCs w:val="24"/>
        </w:rPr>
        <w:t>核</w:t>
      </w:r>
      <w:r>
        <w:rPr>
          <w:rFonts w:ascii="Times New Roman" w:hAnsi="Times New Roman" w:cs="Times New Roman"/>
          <w:color w:val="000000"/>
          <w:sz w:val="24"/>
          <w:szCs w:val="24"/>
        </w:rPr>
        <w:t>无关的问题，如遇</w:t>
      </w:r>
      <w:r w:rsidR="00FF2BEF">
        <w:rPr>
          <w:rFonts w:ascii="Times New Roman" w:hAnsi="Times New Roman" w:cs="Times New Roman" w:hint="eastAsia"/>
          <w:color w:val="000000"/>
          <w:sz w:val="24"/>
          <w:szCs w:val="24"/>
        </w:rPr>
        <w:t>特殊情况</w:t>
      </w:r>
      <w:r>
        <w:rPr>
          <w:rFonts w:ascii="Times New Roman" w:hAnsi="Times New Roman" w:cs="Times New Roman"/>
          <w:color w:val="000000"/>
          <w:sz w:val="24"/>
          <w:szCs w:val="24"/>
        </w:rPr>
        <w:t>应及时向大赛组委会反映。</w:t>
      </w:r>
    </w:p>
    <w:p w14:paraId="6BDBED75" w14:textId="0CFE4053" w:rsidR="002C42DE" w:rsidRDefault="007E6538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>
        <w:rPr>
          <w:rFonts w:ascii="Times New Roman" w:hAnsi="Times New Roman" w:cs="Times New Roman"/>
          <w:color w:val="000000"/>
          <w:sz w:val="24"/>
          <w:szCs w:val="24"/>
        </w:rPr>
        <w:t>评委收齐</w:t>
      </w:r>
      <w:bookmarkStart w:id="10" w:name="OLE_LINK36"/>
      <w:r w:rsidR="00FF2BEF">
        <w:rPr>
          <w:rFonts w:ascii="Times New Roman" w:hAnsi="Times New Roman" w:cs="Times New Roman" w:hint="eastAsia"/>
          <w:color w:val="000000"/>
          <w:sz w:val="24"/>
          <w:szCs w:val="24"/>
        </w:rPr>
        <w:t>报告</w:t>
      </w:r>
      <w:bookmarkEnd w:id="10"/>
      <w:r w:rsidR="00FF2BEF">
        <w:rPr>
          <w:rFonts w:ascii="Times New Roman" w:hAnsi="Times New Roman" w:cs="Times New Roman"/>
          <w:color w:val="000000"/>
          <w:sz w:val="24"/>
          <w:szCs w:val="24"/>
        </w:rPr>
        <w:t>（附件</w:t>
      </w:r>
      <w:r w:rsidR="00FF2BEF">
        <w:rPr>
          <w:rFonts w:ascii="Times New Roman" w:hAnsi="Times New Roman" w:cs="Times New Roman" w:hint="eastAsia"/>
          <w:color w:val="000000"/>
          <w:sz w:val="24"/>
          <w:szCs w:val="24"/>
        </w:rPr>
        <w:t>1</w:t>
      </w:r>
      <w:r w:rsidR="00FF2BEF">
        <w:rPr>
          <w:rFonts w:ascii="Times New Roman" w:hAnsi="Times New Roman" w:cs="Times New Roman"/>
          <w:color w:val="000000"/>
          <w:sz w:val="24"/>
          <w:szCs w:val="24"/>
        </w:rPr>
        <w:t>）</w:t>
      </w:r>
      <w:r>
        <w:rPr>
          <w:rFonts w:ascii="Times New Roman" w:hAnsi="Times New Roman" w:cs="Times New Roman"/>
          <w:color w:val="000000"/>
          <w:sz w:val="24"/>
          <w:szCs w:val="24"/>
        </w:rPr>
        <w:t>，与染色打样操作规范评分细则（附件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）一起交给大赛相关工作人员。</w:t>
      </w:r>
    </w:p>
    <w:p w14:paraId="6F319C9C" w14:textId="5B838E51" w:rsidR="002C42DE" w:rsidRDefault="007E6538">
      <w:pPr>
        <w:autoSpaceDE w:val="0"/>
        <w:autoSpaceDN w:val="0"/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八、</w:t>
      </w:r>
      <w:r w:rsidR="000B67EC">
        <w:rPr>
          <w:rFonts w:ascii="Times New Roman" w:hAnsi="Times New Roman" w:cs="Times New Roman"/>
          <w:b/>
          <w:bCs/>
          <w:kern w:val="0"/>
          <w:sz w:val="24"/>
          <w:szCs w:val="24"/>
        </w:rPr>
        <w:t>实践操作</w:t>
      </w:r>
      <w:r w:rsidR="00FF2BEF">
        <w:rPr>
          <w:rFonts w:ascii="Times New Roman" w:hAnsi="Times New Roman" w:cs="Times New Roman" w:hint="eastAsia"/>
          <w:b/>
          <w:bCs/>
          <w:kern w:val="0"/>
          <w:sz w:val="24"/>
          <w:szCs w:val="24"/>
        </w:rPr>
        <w:t>其他</w:t>
      </w: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事项</w:t>
      </w:r>
    </w:p>
    <w:p w14:paraId="5D51F74B" w14:textId="77777777" w:rsidR="002C42DE" w:rsidRDefault="007E653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1. </w:t>
      </w:r>
      <w:r>
        <w:rPr>
          <w:rFonts w:ascii="Times New Roman" w:hAnsi="Times New Roman" w:cs="Times New Roman"/>
          <w:kern w:val="0"/>
          <w:sz w:val="24"/>
          <w:szCs w:val="24"/>
        </w:rPr>
        <w:t>实验安全：时刻注意水电安全，规范使用玻璃仪器，避免烫伤、割伤。所有化学品均需按规定处理。</w:t>
      </w:r>
    </w:p>
    <w:p w14:paraId="1AADC81C" w14:textId="672F5159" w:rsidR="002C42DE" w:rsidRDefault="00FF2BEF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其他样品：过程样全部封入指定信封，</w:t>
      </w:r>
      <w:r w:rsidR="003D5616">
        <w:rPr>
          <w:rFonts w:ascii="Times New Roman" w:hAnsi="Times New Roman" w:cs="Times New Roman" w:hint="eastAsia"/>
          <w:sz w:val="24"/>
          <w:szCs w:val="24"/>
        </w:rPr>
        <w:t>放在指定地点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不得带出考场。</w:t>
      </w:r>
    </w:p>
    <w:p w14:paraId="056B2C8C" w14:textId="77777777" w:rsidR="00FF2BEF" w:rsidRDefault="00FF2BEF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手机、智能手表等不得带入考场</w:t>
      </w:r>
      <w:r>
        <w:rPr>
          <w:rFonts w:ascii="Times New Roman" w:hAnsi="Times New Roman" w:cs="Times New Roman" w:hint="eastAsia"/>
          <w:sz w:val="24"/>
          <w:szCs w:val="24"/>
        </w:rPr>
        <w:t>，考场全程监控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17E2AB79" w14:textId="3E0CA037" w:rsidR="002C42DE" w:rsidRDefault="007E6538">
      <w:pPr>
        <w:autoSpaceDE w:val="0"/>
        <w:autoSpaceDN w:val="0"/>
        <w:adjustRightInd w:val="0"/>
        <w:snapToGrid w:val="0"/>
        <w:spacing w:line="360" w:lineRule="auto"/>
        <w:ind w:firstLineChars="200" w:firstLine="562"/>
        <w:rPr>
          <w:rFonts w:ascii="Times New Roman" w:hAnsi="Times New Roman" w:cs="Times New Roman"/>
          <w:sz w:val="24"/>
          <w:szCs w:val="24"/>
        </w:rPr>
      </w:pPr>
      <w:r>
        <w:rPr>
          <w:rFonts w:ascii="宋体" w:hAnsi="宋体" w:cs="宋体"/>
          <w:b/>
          <w:color w:val="000080"/>
          <w:sz w:val="28"/>
          <w:szCs w:val="28"/>
        </w:rPr>
        <w:br w:type="page"/>
      </w:r>
    </w:p>
    <w:p w14:paraId="6DD8F781" w14:textId="77777777" w:rsidR="002C42DE" w:rsidRDefault="007E6538">
      <w:pPr>
        <w:autoSpaceDE w:val="0"/>
        <w:autoSpaceDN w:val="0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61DFF4" wp14:editId="76D992B7">
                <wp:simplePos x="0" y="0"/>
                <wp:positionH relativeFrom="page">
                  <wp:align>left</wp:align>
                </wp:positionH>
                <wp:positionV relativeFrom="paragraph">
                  <wp:posOffset>222250</wp:posOffset>
                </wp:positionV>
                <wp:extent cx="806450" cy="8507730"/>
                <wp:effectExtent l="0" t="0" r="0" b="7620"/>
                <wp:wrapNone/>
                <wp:docPr id="281171762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6450" cy="85078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A16106" w14:textId="77777777" w:rsidR="002C42DE" w:rsidRDefault="007E6538">
                            <w:pPr>
                              <w:jc w:val="center"/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场次：</w:t>
                            </w:r>
                            <w:r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  <w:u w:val="single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考场：</w:t>
                            </w:r>
                            <w:r>
                              <w:rPr>
                                <w:rFonts w:ascii="宋体" w:eastAsia="宋体" w:hAnsi="宋体" w:hint="eastAsia"/>
                                <w:sz w:val="24"/>
                                <w:szCs w:val="24"/>
                                <w:u w:val="single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考试号：</w:t>
                            </w:r>
                            <w:r>
                              <w:rPr>
                                <w:rFonts w:ascii="宋体" w:eastAsia="宋体" w:hAnsi="宋体" w:hint="eastAsia"/>
                                <w:sz w:val="24"/>
                                <w:szCs w:val="24"/>
                                <w:u w:val="single"/>
                              </w:rPr>
                              <w:t xml:space="preserve">               </w:t>
                            </w:r>
                          </w:p>
                          <w:p w14:paraId="7F13F97E" w14:textId="77777777" w:rsidR="002C42DE" w:rsidRDefault="007E6538">
                            <w:pPr>
                              <w:rPr>
                                <w:rFonts w:asciiTheme="minorEastAsia" w:hAnsiTheme="minorEastAsia" w:hint="eastAsia"/>
                                <w:u w:val="dotDotDash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u w:val="dotDotDash"/>
                              </w:rPr>
                              <w:t xml:space="preserve">                                                        密封线                                                                                                         </w:t>
                            </w:r>
                          </w:p>
                          <w:p w14:paraId="3C576091" w14:textId="77777777" w:rsidR="002C42DE" w:rsidRDefault="002C42DE"/>
                          <w:p w14:paraId="7F207603" w14:textId="77777777" w:rsidR="002C42DE" w:rsidRDefault="002C42DE">
                            <w:pPr>
                              <w:jc w:val="center"/>
                            </w:pPr>
                          </w:p>
                          <w:p w14:paraId="1B5C3B0B" w14:textId="77777777" w:rsidR="002C42DE" w:rsidRDefault="002C42DE">
                            <w:pPr>
                              <w:jc w:val="center"/>
                            </w:pPr>
                          </w:p>
                          <w:p w14:paraId="3C51C27A" w14:textId="77777777" w:rsidR="002C42DE" w:rsidRDefault="002C42D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561DFF4"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position:absolute;left:0;text-align:left;margin-left:0;margin-top:17.5pt;width:63.5pt;height:669.9pt;z-index:251659264;visibility:visible;mso-wrap-style:square;mso-wrap-distance-left:9pt;mso-wrap-distance-top:0;mso-wrap-distance-right:9pt;mso-wrap-distance-bottom:0;mso-position-horizontal:left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" filled="f" stroked="f" strokeweight=".5pt">
                <v:textbox style="layout-flow:vertical;mso-layout-flow-alt:bottom-to-top">
                  <w:txbxContent>
                    <w:p w14:paraId="39A16106" w14:textId="77777777" w:rsidR="002C42DE" w:rsidRDefault="007E6538">
                      <w:pPr>
                        <w:jc w:val="center"/>
                        <w:rPr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场次：</w:t>
                      </w:r>
                      <w:r>
                        <w:rPr>
                          <w:rFonts w:asciiTheme="minorEastAsia" w:hAnsiTheme="minorEastAsia" w:hint="eastAsia"/>
                          <w:sz w:val="24"/>
                          <w:szCs w:val="24"/>
                          <w:u w:val="single"/>
                        </w:rPr>
                        <w:t xml:space="preserve">             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     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考场：</w:t>
                      </w:r>
                      <w:r>
                        <w:rPr>
                          <w:rFonts w:ascii="宋体" w:eastAsia="宋体" w:hAnsi="宋体" w:hint="eastAsia"/>
                          <w:sz w:val="24"/>
                          <w:szCs w:val="24"/>
                          <w:u w:val="single"/>
                        </w:rPr>
                        <w:t xml:space="preserve">            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        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考试号：</w:t>
                      </w:r>
                      <w:r>
                        <w:rPr>
                          <w:rFonts w:ascii="宋体" w:eastAsia="宋体" w:hAnsi="宋体" w:hint="eastAsia"/>
                          <w:sz w:val="24"/>
                          <w:szCs w:val="24"/>
                          <w:u w:val="single"/>
                        </w:rPr>
                        <w:t xml:space="preserve">               </w:t>
                      </w:r>
                    </w:p>
                    <w:p w14:paraId="7F13F97E" w14:textId="77777777" w:rsidR="002C42DE" w:rsidRDefault="007E6538">
                      <w:pPr>
                        <w:rPr>
                          <w:rFonts w:asciiTheme="minorEastAsia" w:hAnsiTheme="minorEastAsia" w:hint="eastAsia"/>
                          <w:u w:val="dotDotDash"/>
                        </w:rPr>
                      </w:pPr>
                      <w:r>
                        <w:rPr>
                          <w:rFonts w:asciiTheme="minorEastAsia" w:hAnsiTheme="minorEastAsia" w:hint="eastAsia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u w:val="dotDotDash"/>
                        </w:rPr>
                        <w:t xml:space="preserve">                                                        密封线                                                                                                         </w:t>
                      </w:r>
                    </w:p>
                    <w:p w14:paraId="3C576091" w14:textId="77777777" w:rsidR="002C42DE" w:rsidRDefault="002C42DE"/>
                    <w:p w14:paraId="7F207603" w14:textId="77777777" w:rsidR="002C42DE" w:rsidRDefault="002C42DE">
                      <w:pPr>
                        <w:jc w:val="center"/>
                      </w:pPr>
                    </w:p>
                    <w:p w14:paraId="1B5C3B0B" w14:textId="77777777" w:rsidR="002C42DE" w:rsidRDefault="002C42DE">
                      <w:pPr>
                        <w:jc w:val="center"/>
                      </w:pPr>
                    </w:p>
                    <w:p w14:paraId="3C51C27A" w14:textId="77777777" w:rsidR="002C42DE" w:rsidRDefault="002C42DE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</w:rPr>
        <w:t>附件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：</w:t>
      </w:r>
    </w:p>
    <w:p w14:paraId="379BF2B2" w14:textId="77777777" w:rsidR="002C42DE" w:rsidRDefault="007E6538">
      <w:pPr>
        <w:autoSpaceDE w:val="0"/>
        <w:autoSpaceDN w:val="0"/>
        <w:spacing w:line="360" w:lineRule="auto"/>
        <w:ind w:firstLineChars="200" w:firstLine="448"/>
        <w:jc w:val="center"/>
        <w:rPr>
          <w:rFonts w:ascii="宋体" w:hAnsi="宋体" w:cs="宋体" w:hint="eastAsia"/>
          <w:b/>
          <w:bCs/>
          <w:w w:val="80"/>
          <w:kern w:val="44"/>
          <w:sz w:val="28"/>
          <w:szCs w:val="28"/>
        </w:rPr>
      </w:pPr>
      <w:r>
        <w:rPr>
          <w:rFonts w:ascii="宋体" w:hAnsi="宋体" w:cs="宋体" w:hint="eastAsia"/>
          <w:b/>
          <w:bCs/>
          <w:w w:val="80"/>
          <w:kern w:val="44"/>
          <w:sz w:val="28"/>
          <w:szCs w:val="28"/>
        </w:rPr>
        <w:t>染色打样仿色结果及工艺报告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5426"/>
        <w:gridCol w:w="1940"/>
      </w:tblGrid>
      <w:tr w:rsidR="002C42DE" w14:paraId="37C88892" w14:textId="77777777">
        <w:trPr>
          <w:trHeight w:val="3515"/>
        </w:trPr>
        <w:tc>
          <w:tcPr>
            <w:tcW w:w="1043" w:type="dxa"/>
            <w:vAlign w:val="center"/>
          </w:tcPr>
          <w:p w14:paraId="74BA609E" w14:textId="77777777" w:rsidR="002C42DE" w:rsidRDefault="007E6538">
            <w:pPr>
              <w:adjustRightInd w:val="0"/>
              <w:snapToGrid w:val="0"/>
              <w:spacing w:line="400" w:lineRule="exact"/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</w:t>
            </w:r>
          </w:p>
          <w:p w14:paraId="44356E7D" w14:textId="6A0EFE4D" w:rsidR="002C42DE" w:rsidRDefault="007E6538" w:rsidP="00FF2BEF">
            <w:pPr>
              <w:adjustRightInd w:val="0"/>
              <w:snapToGrid w:val="0"/>
              <w:spacing w:line="400" w:lineRule="exact"/>
              <w:ind w:leftChars="-50" w:left="-105" w:rightChars="-50" w:right="-10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样</w:t>
            </w:r>
          </w:p>
        </w:tc>
        <w:tc>
          <w:tcPr>
            <w:tcW w:w="7366" w:type="dxa"/>
            <w:gridSpan w:val="2"/>
            <w:vAlign w:val="center"/>
          </w:tcPr>
          <w:p w14:paraId="50DC8AE0" w14:textId="77777777" w:rsidR="002C42DE" w:rsidRDefault="007E6538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粘贴处</w:t>
            </w:r>
          </w:p>
        </w:tc>
      </w:tr>
      <w:tr w:rsidR="002C42DE" w14:paraId="14447B18" w14:textId="77777777">
        <w:trPr>
          <w:trHeight w:val="3537"/>
        </w:trPr>
        <w:tc>
          <w:tcPr>
            <w:tcW w:w="1043" w:type="dxa"/>
            <w:vMerge w:val="restart"/>
            <w:vAlign w:val="center"/>
          </w:tcPr>
          <w:p w14:paraId="4744891A" w14:textId="77777777" w:rsidR="002C42DE" w:rsidRDefault="007E6538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仿</w:t>
            </w:r>
          </w:p>
          <w:p w14:paraId="2B4C90E0" w14:textId="77777777" w:rsidR="002C42DE" w:rsidRDefault="007E6538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色</w:t>
            </w:r>
          </w:p>
          <w:p w14:paraId="335EA077" w14:textId="77777777" w:rsidR="002C42DE" w:rsidRDefault="007E6538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样</w:t>
            </w:r>
          </w:p>
        </w:tc>
        <w:tc>
          <w:tcPr>
            <w:tcW w:w="7366" w:type="dxa"/>
            <w:gridSpan w:val="2"/>
            <w:vAlign w:val="center"/>
          </w:tcPr>
          <w:p w14:paraId="503ECCD2" w14:textId="77777777" w:rsidR="002C42DE" w:rsidRDefault="007E6538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粘贴处</w:t>
            </w:r>
          </w:p>
        </w:tc>
      </w:tr>
      <w:tr w:rsidR="002C42DE" w14:paraId="1BD3097A" w14:textId="77777777">
        <w:trPr>
          <w:trHeight w:val="858"/>
        </w:trPr>
        <w:tc>
          <w:tcPr>
            <w:tcW w:w="1043" w:type="dxa"/>
            <w:vMerge/>
          </w:tcPr>
          <w:p w14:paraId="2233034A" w14:textId="77777777" w:rsidR="002C42DE" w:rsidRDefault="002C42DE">
            <w:pPr>
              <w:snapToGrid w:val="0"/>
              <w:rPr>
                <w:sz w:val="24"/>
              </w:rPr>
            </w:pPr>
          </w:p>
        </w:tc>
        <w:tc>
          <w:tcPr>
            <w:tcW w:w="7366" w:type="dxa"/>
            <w:gridSpan w:val="2"/>
            <w:vAlign w:val="center"/>
          </w:tcPr>
          <w:p w14:paraId="1A11F0DF" w14:textId="77777777" w:rsidR="002C42DE" w:rsidRDefault="007E6538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色差测试结果：</w:t>
            </w:r>
          </w:p>
          <w:p w14:paraId="3D525D53" w14:textId="77777777" w:rsidR="002C42DE" w:rsidRDefault="007E6538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</w:t>
            </w:r>
            <w:r>
              <w:rPr>
                <w:rFonts w:ascii="宋体" w:hAnsi="宋体" w:hint="eastAsia"/>
                <w:sz w:val="24"/>
                <w:szCs w:val="28"/>
              </w:rPr>
              <w:t>测色人员签名：</w:t>
            </w:r>
          </w:p>
        </w:tc>
      </w:tr>
      <w:tr w:rsidR="002C42DE" w14:paraId="29402A47" w14:textId="77777777">
        <w:trPr>
          <w:trHeight w:val="399"/>
        </w:trPr>
        <w:tc>
          <w:tcPr>
            <w:tcW w:w="1043" w:type="dxa"/>
            <w:vMerge/>
          </w:tcPr>
          <w:p w14:paraId="0A1F5C60" w14:textId="77777777" w:rsidR="002C42DE" w:rsidRDefault="002C42DE">
            <w:pPr>
              <w:snapToGrid w:val="0"/>
              <w:rPr>
                <w:sz w:val="24"/>
              </w:rPr>
            </w:pPr>
          </w:p>
        </w:tc>
        <w:tc>
          <w:tcPr>
            <w:tcW w:w="5426" w:type="dxa"/>
            <w:vAlign w:val="center"/>
          </w:tcPr>
          <w:p w14:paraId="70277430" w14:textId="77777777" w:rsidR="002C42DE" w:rsidRDefault="007E6538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处方</w:t>
            </w:r>
          </w:p>
        </w:tc>
        <w:tc>
          <w:tcPr>
            <w:tcW w:w="1940" w:type="dxa"/>
            <w:vAlign w:val="center"/>
          </w:tcPr>
          <w:p w14:paraId="34A140D0" w14:textId="77777777" w:rsidR="002C42DE" w:rsidRDefault="007E6538">
            <w:pPr>
              <w:snapToGrid w:val="0"/>
              <w:ind w:leftChars="-50" w:left="-105" w:rightChars="-50" w:right="-10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母液用量</w:t>
            </w:r>
            <w:r>
              <w:rPr>
                <w:rFonts w:ascii="Times New Roman" w:hAnsi="Times New Roman" w:cs="Times New Roman"/>
                <w:sz w:val="24"/>
              </w:rPr>
              <w:t>(mL)</w:t>
            </w:r>
          </w:p>
        </w:tc>
      </w:tr>
      <w:tr w:rsidR="002C42DE" w14:paraId="52A8DD36" w14:textId="77777777">
        <w:trPr>
          <w:trHeight w:val="1728"/>
        </w:trPr>
        <w:tc>
          <w:tcPr>
            <w:tcW w:w="1043" w:type="dxa"/>
            <w:vMerge/>
          </w:tcPr>
          <w:p w14:paraId="1DA2C0E8" w14:textId="77777777" w:rsidR="002C42DE" w:rsidRDefault="002C42DE">
            <w:pPr>
              <w:snapToGrid w:val="0"/>
              <w:rPr>
                <w:sz w:val="24"/>
              </w:rPr>
            </w:pPr>
          </w:p>
        </w:tc>
        <w:tc>
          <w:tcPr>
            <w:tcW w:w="5426" w:type="dxa"/>
          </w:tcPr>
          <w:p w14:paraId="07CF5954" w14:textId="77777777" w:rsidR="002C42DE" w:rsidRDefault="002C42DE">
            <w:pPr>
              <w:snapToGrid w:val="0"/>
              <w:rPr>
                <w:sz w:val="24"/>
              </w:rPr>
            </w:pPr>
          </w:p>
        </w:tc>
        <w:tc>
          <w:tcPr>
            <w:tcW w:w="1940" w:type="dxa"/>
          </w:tcPr>
          <w:p w14:paraId="38A2A536" w14:textId="77777777" w:rsidR="002C42DE" w:rsidRDefault="002C42DE">
            <w:pPr>
              <w:snapToGrid w:val="0"/>
              <w:rPr>
                <w:sz w:val="24"/>
              </w:rPr>
            </w:pPr>
          </w:p>
        </w:tc>
      </w:tr>
      <w:tr w:rsidR="002C42DE" w14:paraId="1FF621B2" w14:textId="77777777">
        <w:trPr>
          <w:trHeight w:val="1685"/>
        </w:trPr>
        <w:tc>
          <w:tcPr>
            <w:tcW w:w="1043" w:type="dxa"/>
            <w:vMerge/>
          </w:tcPr>
          <w:p w14:paraId="333B3D3B" w14:textId="77777777" w:rsidR="002C42DE" w:rsidRDefault="002C42DE">
            <w:pPr>
              <w:snapToGrid w:val="0"/>
              <w:rPr>
                <w:sz w:val="24"/>
              </w:rPr>
            </w:pPr>
          </w:p>
        </w:tc>
        <w:tc>
          <w:tcPr>
            <w:tcW w:w="7366" w:type="dxa"/>
            <w:gridSpan w:val="2"/>
          </w:tcPr>
          <w:p w14:paraId="02A8C765" w14:textId="77777777" w:rsidR="002C42DE" w:rsidRDefault="007E6538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工艺曲线及主要工艺条件：</w:t>
            </w:r>
          </w:p>
        </w:tc>
      </w:tr>
    </w:tbl>
    <w:p w14:paraId="40775F64" w14:textId="7B98A875" w:rsidR="002C42DE" w:rsidRDefault="007E6538">
      <w:pPr>
        <w:autoSpaceDE w:val="0"/>
        <w:autoSpaceDN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hint="eastAsia"/>
          <w:sz w:val="24"/>
        </w:rPr>
        <w:t>注：仿色结果必须整块贴样，不得作任何修剪、记号。</w:t>
      </w:r>
    </w:p>
    <w:p w14:paraId="3E9352E0" w14:textId="77777777" w:rsidR="002C42DE" w:rsidRDefault="007E6538">
      <w:pPr>
        <w:autoSpaceDE w:val="0"/>
        <w:autoSpaceDN w:val="0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附件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：</w:t>
      </w:r>
    </w:p>
    <w:p w14:paraId="34DF2328" w14:textId="77777777" w:rsidR="002C42DE" w:rsidRDefault="007E6538">
      <w:pPr>
        <w:autoSpaceDE w:val="0"/>
        <w:autoSpaceDN w:val="0"/>
        <w:spacing w:line="360" w:lineRule="auto"/>
        <w:ind w:firstLineChars="200" w:firstLine="4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宋体" w:hAnsi="宋体" w:cs="宋体" w:hint="eastAsia"/>
          <w:b/>
          <w:bCs/>
          <w:w w:val="80"/>
          <w:kern w:val="44"/>
          <w:sz w:val="28"/>
          <w:szCs w:val="28"/>
        </w:rPr>
        <w:t>染色打样操作规范评分细则</w:t>
      </w:r>
    </w:p>
    <w:p w14:paraId="6F548FD1" w14:textId="00CEFD31" w:rsidR="002C42DE" w:rsidRDefault="007E6538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注：操作规范评分占</w:t>
      </w:r>
      <w:r w:rsidR="000B67EC">
        <w:rPr>
          <w:rFonts w:ascii="Times New Roman" w:hAnsi="Times New Roman" w:cs="Times New Roman"/>
          <w:sz w:val="24"/>
          <w:szCs w:val="24"/>
        </w:rPr>
        <w:t>实践操作</w:t>
      </w:r>
      <w:r>
        <w:rPr>
          <w:rFonts w:ascii="Times New Roman" w:hAnsi="Times New Roman" w:cs="Times New Roman"/>
          <w:sz w:val="24"/>
          <w:szCs w:val="24"/>
        </w:rPr>
        <w:t>部分总分的</w:t>
      </w:r>
      <w:r>
        <w:rPr>
          <w:rFonts w:ascii="Times New Roman" w:hAnsi="Times New Roman" w:cs="Times New Roman"/>
          <w:sz w:val="24"/>
          <w:szCs w:val="24"/>
        </w:rPr>
        <w:t>20%</w:t>
      </w:r>
      <w:r>
        <w:rPr>
          <w:rFonts w:ascii="Times New Roman" w:hAnsi="Times New Roman" w:cs="Times New Roman"/>
          <w:sz w:val="24"/>
          <w:szCs w:val="24"/>
        </w:rPr>
        <w:t>。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评委签名：</w:t>
      </w:r>
    </w:p>
    <w:tbl>
      <w:tblPr>
        <w:tblpPr w:leftFromText="180" w:rightFromText="180" w:vertAnchor="text" w:horzAnchor="page" w:tblpX="1826" w:tblpY="-152"/>
        <w:tblOverlap w:val="never"/>
        <w:tblW w:w="8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709"/>
        <w:gridCol w:w="2393"/>
        <w:gridCol w:w="705"/>
        <w:gridCol w:w="645"/>
        <w:gridCol w:w="1191"/>
      </w:tblGrid>
      <w:tr w:rsidR="002C42DE" w14:paraId="366579F5" w14:textId="77777777">
        <w:trPr>
          <w:trHeight w:val="363"/>
        </w:trPr>
        <w:tc>
          <w:tcPr>
            <w:tcW w:w="1129" w:type="dxa"/>
            <w:vAlign w:val="center"/>
          </w:tcPr>
          <w:p w14:paraId="1A1E4069" w14:textId="77777777" w:rsidR="002C42DE" w:rsidRDefault="002C42DE">
            <w:pPr>
              <w:tabs>
                <w:tab w:val="left" w:pos="420"/>
              </w:tabs>
              <w:snapToGrid w:val="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599BCD0" w14:textId="77777777" w:rsidR="002C42DE" w:rsidRDefault="007E6538">
            <w:pPr>
              <w:tabs>
                <w:tab w:val="left" w:pos="420"/>
              </w:tabs>
              <w:snapToGrid w:val="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评分要素</w:t>
            </w:r>
          </w:p>
        </w:tc>
        <w:tc>
          <w:tcPr>
            <w:tcW w:w="709" w:type="dxa"/>
            <w:vAlign w:val="center"/>
          </w:tcPr>
          <w:p w14:paraId="45ED21AC" w14:textId="77777777" w:rsidR="002C42DE" w:rsidRDefault="007E6538">
            <w:pPr>
              <w:tabs>
                <w:tab w:val="left" w:pos="420"/>
              </w:tabs>
              <w:snapToGrid w:val="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配分</w:t>
            </w:r>
          </w:p>
        </w:tc>
        <w:tc>
          <w:tcPr>
            <w:tcW w:w="2393" w:type="dxa"/>
            <w:vAlign w:val="center"/>
          </w:tcPr>
          <w:p w14:paraId="3531A079" w14:textId="77777777" w:rsidR="002C42DE" w:rsidRDefault="007E6538">
            <w:pPr>
              <w:tabs>
                <w:tab w:val="left" w:pos="420"/>
              </w:tabs>
              <w:snapToGrid w:val="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评分标准</w:t>
            </w:r>
          </w:p>
        </w:tc>
        <w:tc>
          <w:tcPr>
            <w:tcW w:w="705" w:type="dxa"/>
            <w:vAlign w:val="center"/>
          </w:tcPr>
          <w:p w14:paraId="4BE60564" w14:textId="77777777" w:rsidR="002C42DE" w:rsidRDefault="007E6538">
            <w:pPr>
              <w:tabs>
                <w:tab w:val="left" w:pos="420"/>
              </w:tabs>
              <w:snapToGrid w:val="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扣分</w:t>
            </w:r>
          </w:p>
        </w:tc>
        <w:tc>
          <w:tcPr>
            <w:tcW w:w="645" w:type="dxa"/>
            <w:vAlign w:val="center"/>
          </w:tcPr>
          <w:p w14:paraId="5269B973" w14:textId="77777777" w:rsidR="002C42DE" w:rsidRDefault="007E6538">
            <w:pPr>
              <w:tabs>
                <w:tab w:val="left" w:pos="420"/>
              </w:tabs>
              <w:snapToGrid w:val="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得分</w:t>
            </w:r>
          </w:p>
        </w:tc>
        <w:tc>
          <w:tcPr>
            <w:tcW w:w="1191" w:type="dxa"/>
            <w:vAlign w:val="center"/>
          </w:tcPr>
          <w:p w14:paraId="3CFC4EBD" w14:textId="77777777" w:rsidR="002C42DE" w:rsidRDefault="007E6538">
            <w:pPr>
              <w:tabs>
                <w:tab w:val="left" w:pos="420"/>
              </w:tabs>
              <w:snapToGrid w:val="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扣分说明</w:t>
            </w:r>
          </w:p>
        </w:tc>
      </w:tr>
      <w:tr w:rsidR="002C42DE" w14:paraId="05CC2EC6" w14:textId="77777777">
        <w:trPr>
          <w:trHeight w:val="363"/>
        </w:trPr>
        <w:tc>
          <w:tcPr>
            <w:tcW w:w="1129" w:type="dxa"/>
            <w:vMerge w:val="restart"/>
            <w:vAlign w:val="center"/>
          </w:tcPr>
          <w:p w14:paraId="6E0488EA" w14:textId="77777777" w:rsidR="002C42DE" w:rsidRDefault="007E6538">
            <w:pPr>
              <w:tabs>
                <w:tab w:val="left" w:pos="420"/>
              </w:tabs>
              <w:snapToGrid w:val="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基本操作（</w:t>
            </w:r>
            <w:r>
              <w:rPr>
                <w:rFonts w:ascii="Times New Roman" w:hAnsi="Times New Roman" w:cs="Times New Roman"/>
                <w:bCs/>
                <w:szCs w:val="21"/>
              </w:rPr>
              <w:t>15%</w:t>
            </w:r>
            <w:r>
              <w:rPr>
                <w:rFonts w:ascii="Times New Roman" w:hAnsi="Times New Roman" w:cs="Times New Roman"/>
                <w:bCs/>
                <w:szCs w:val="21"/>
              </w:rPr>
              <w:t>）</w:t>
            </w:r>
          </w:p>
        </w:tc>
        <w:tc>
          <w:tcPr>
            <w:tcW w:w="1985" w:type="dxa"/>
            <w:vAlign w:val="center"/>
          </w:tcPr>
          <w:p w14:paraId="3F055BD7" w14:textId="77777777" w:rsidR="002C42DE" w:rsidRDefault="007E6538">
            <w:pPr>
              <w:tabs>
                <w:tab w:val="left" w:pos="420"/>
              </w:tabs>
              <w:snapToGrid w:val="0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1.</w:t>
            </w:r>
            <w:r>
              <w:rPr>
                <w:rFonts w:ascii="Times New Roman" w:hAnsi="Times New Roman" w:cs="Times New Roman"/>
                <w:bCs/>
                <w:szCs w:val="21"/>
              </w:rPr>
              <w:t>织物称量</w:t>
            </w:r>
          </w:p>
        </w:tc>
        <w:tc>
          <w:tcPr>
            <w:tcW w:w="709" w:type="dxa"/>
            <w:vAlign w:val="center"/>
          </w:tcPr>
          <w:p w14:paraId="4BA1110F" w14:textId="77777777" w:rsidR="002C42DE" w:rsidRDefault="007E6538">
            <w:pPr>
              <w:tabs>
                <w:tab w:val="left" w:pos="420"/>
              </w:tabs>
              <w:snapToGrid w:val="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2</w:t>
            </w:r>
          </w:p>
        </w:tc>
        <w:tc>
          <w:tcPr>
            <w:tcW w:w="2393" w:type="dxa"/>
            <w:vAlign w:val="center"/>
          </w:tcPr>
          <w:p w14:paraId="7D185100" w14:textId="77777777" w:rsidR="002C42DE" w:rsidRDefault="007E6538">
            <w:pPr>
              <w:tabs>
                <w:tab w:val="left" w:pos="420"/>
              </w:tabs>
              <w:snapToGrid w:val="0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准确不扣分；不准确不得分；沾污扣</w:t>
            </w:r>
            <w:r>
              <w:rPr>
                <w:rFonts w:ascii="Times New Roman" w:hAnsi="Times New Roman" w:cs="Times New Roman"/>
                <w:bCs/>
                <w:szCs w:val="21"/>
              </w:rPr>
              <w:t>1</w:t>
            </w:r>
            <w:r>
              <w:rPr>
                <w:rFonts w:ascii="Times New Roman" w:hAnsi="Times New Roman" w:cs="Times New Roman"/>
                <w:bCs/>
                <w:szCs w:val="21"/>
              </w:rPr>
              <w:t>分</w:t>
            </w:r>
          </w:p>
        </w:tc>
        <w:tc>
          <w:tcPr>
            <w:tcW w:w="705" w:type="dxa"/>
            <w:vAlign w:val="center"/>
          </w:tcPr>
          <w:p w14:paraId="28E86410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7653856A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14:paraId="7D3217E9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</w:tr>
      <w:tr w:rsidR="002C42DE" w14:paraId="792DFD16" w14:textId="77777777">
        <w:trPr>
          <w:trHeight w:val="363"/>
        </w:trPr>
        <w:tc>
          <w:tcPr>
            <w:tcW w:w="1129" w:type="dxa"/>
            <w:vMerge/>
            <w:vAlign w:val="center"/>
          </w:tcPr>
          <w:p w14:paraId="052B0F6A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FFB12CC" w14:textId="77777777" w:rsidR="002C42DE" w:rsidRDefault="007E6538">
            <w:pPr>
              <w:tabs>
                <w:tab w:val="left" w:pos="420"/>
              </w:tabs>
              <w:snapToGrid w:val="0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2.</w:t>
            </w:r>
            <w:r>
              <w:rPr>
                <w:rFonts w:ascii="Times New Roman" w:hAnsi="Times New Roman" w:cs="Times New Roman"/>
                <w:bCs/>
                <w:szCs w:val="21"/>
              </w:rPr>
              <w:t>助剂称量</w:t>
            </w:r>
          </w:p>
        </w:tc>
        <w:tc>
          <w:tcPr>
            <w:tcW w:w="709" w:type="dxa"/>
            <w:vAlign w:val="center"/>
          </w:tcPr>
          <w:p w14:paraId="3E0D0C47" w14:textId="77777777" w:rsidR="002C42DE" w:rsidRDefault="007E6538">
            <w:pPr>
              <w:tabs>
                <w:tab w:val="left" w:pos="420"/>
              </w:tabs>
              <w:snapToGrid w:val="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4</w:t>
            </w:r>
          </w:p>
        </w:tc>
        <w:tc>
          <w:tcPr>
            <w:tcW w:w="2393" w:type="dxa"/>
            <w:vAlign w:val="center"/>
          </w:tcPr>
          <w:p w14:paraId="159CD66A" w14:textId="77777777" w:rsidR="002C42DE" w:rsidRDefault="007E6538">
            <w:pPr>
              <w:tabs>
                <w:tab w:val="left" w:pos="420"/>
              </w:tabs>
              <w:snapToGrid w:val="0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无撒落不扣分；有撒落扣</w:t>
            </w:r>
            <w:r>
              <w:rPr>
                <w:rFonts w:ascii="Times New Roman" w:hAnsi="Times New Roman" w:cs="Times New Roman"/>
                <w:bCs/>
                <w:szCs w:val="21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</w:rPr>
              <w:t>分</w:t>
            </w:r>
          </w:p>
        </w:tc>
        <w:tc>
          <w:tcPr>
            <w:tcW w:w="705" w:type="dxa"/>
            <w:vAlign w:val="center"/>
          </w:tcPr>
          <w:p w14:paraId="3CDA5316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1EB23DC6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14:paraId="36F8930C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</w:tr>
      <w:tr w:rsidR="002C42DE" w14:paraId="7E9E67C9" w14:textId="77777777">
        <w:trPr>
          <w:trHeight w:val="363"/>
        </w:trPr>
        <w:tc>
          <w:tcPr>
            <w:tcW w:w="1129" w:type="dxa"/>
            <w:vMerge/>
            <w:vAlign w:val="center"/>
          </w:tcPr>
          <w:p w14:paraId="74532B00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5A5A280" w14:textId="77777777" w:rsidR="002C42DE" w:rsidRDefault="007E6538">
            <w:pPr>
              <w:tabs>
                <w:tab w:val="left" w:pos="420"/>
              </w:tabs>
              <w:snapToGrid w:val="0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3.</w:t>
            </w:r>
            <w:r>
              <w:rPr>
                <w:rFonts w:ascii="Times New Roman" w:hAnsi="Times New Roman" w:cs="Times New Roman"/>
                <w:bCs/>
                <w:szCs w:val="21"/>
              </w:rPr>
              <w:t>量筒、移液管</w:t>
            </w:r>
          </w:p>
        </w:tc>
        <w:tc>
          <w:tcPr>
            <w:tcW w:w="709" w:type="dxa"/>
            <w:vAlign w:val="center"/>
          </w:tcPr>
          <w:p w14:paraId="2E57D9F3" w14:textId="77777777" w:rsidR="002C42DE" w:rsidRDefault="007E6538">
            <w:pPr>
              <w:tabs>
                <w:tab w:val="left" w:pos="420"/>
              </w:tabs>
              <w:snapToGrid w:val="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6</w:t>
            </w:r>
          </w:p>
        </w:tc>
        <w:tc>
          <w:tcPr>
            <w:tcW w:w="2393" w:type="dxa"/>
            <w:vAlign w:val="center"/>
          </w:tcPr>
          <w:p w14:paraId="7B5103C2" w14:textId="77777777" w:rsidR="002C42DE" w:rsidRDefault="007E6538">
            <w:pPr>
              <w:tabs>
                <w:tab w:val="left" w:pos="420"/>
              </w:tabs>
              <w:snapToGrid w:val="0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规范不扣分；不规范扣</w:t>
            </w:r>
            <w:r>
              <w:rPr>
                <w:rFonts w:ascii="Times New Roman" w:hAnsi="Times New Roman" w:cs="Times New Roman"/>
                <w:bCs/>
                <w:szCs w:val="21"/>
              </w:rPr>
              <w:t>3</w:t>
            </w:r>
            <w:r>
              <w:rPr>
                <w:rFonts w:ascii="Times New Roman" w:hAnsi="Times New Roman" w:cs="Times New Roman"/>
                <w:bCs/>
                <w:szCs w:val="21"/>
              </w:rPr>
              <w:t>分；错误不得分</w:t>
            </w:r>
          </w:p>
        </w:tc>
        <w:tc>
          <w:tcPr>
            <w:tcW w:w="705" w:type="dxa"/>
            <w:vAlign w:val="center"/>
          </w:tcPr>
          <w:p w14:paraId="6E0A2A6D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170A88AB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14:paraId="0A29BF59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</w:tr>
      <w:tr w:rsidR="002C42DE" w14:paraId="3B378D50" w14:textId="77777777">
        <w:trPr>
          <w:trHeight w:val="363"/>
        </w:trPr>
        <w:tc>
          <w:tcPr>
            <w:tcW w:w="1129" w:type="dxa"/>
            <w:vMerge/>
            <w:vAlign w:val="center"/>
          </w:tcPr>
          <w:p w14:paraId="1E007B8A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39017CE" w14:textId="77777777" w:rsidR="002C42DE" w:rsidRDefault="007E6538">
            <w:pPr>
              <w:tabs>
                <w:tab w:val="left" w:pos="420"/>
              </w:tabs>
              <w:snapToGrid w:val="0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4.</w:t>
            </w:r>
            <w:r>
              <w:rPr>
                <w:rFonts w:ascii="Times New Roman" w:hAnsi="Times New Roman" w:cs="Times New Roman"/>
                <w:bCs/>
                <w:szCs w:val="21"/>
              </w:rPr>
              <w:t>设备操作</w:t>
            </w:r>
          </w:p>
        </w:tc>
        <w:tc>
          <w:tcPr>
            <w:tcW w:w="709" w:type="dxa"/>
            <w:vAlign w:val="center"/>
          </w:tcPr>
          <w:p w14:paraId="19EDF5EE" w14:textId="77777777" w:rsidR="002C42DE" w:rsidRDefault="007E6538">
            <w:pPr>
              <w:tabs>
                <w:tab w:val="left" w:pos="420"/>
              </w:tabs>
              <w:snapToGrid w:val="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3</w:t>
            </w:r>
          </w:p>
        </w:tc>
        <w:tc>
          <w:tcPr>
            <w:tcW w:w="2393" w:type="dxa"/>
            <w:vAlign w:val="center"/>
          </w:tcPr>
          <w:p w14:paraId="590078DC" w14:textId="77777777" w:rsidR="002C42DE" w:rsidRDefault="007E6538">
            <w:pPr>
              <w:tabs>
                <w:tab w:val="left" w:pos="420"/>
              </w:tabs>
              <w:snapToGrid w:val="0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正确不扣分；有误扣</w:t>
            </w:r>
            <w:r>
              <w:rPr>
                <w:rFonts w:ascii="Times New Roman" w:hAnsi="Times New Roman" w:cs="Times New Roman"/>
                <w:bCs/>
                <w:szCs w:val="21"/>
              </w:rPr>
              <w:t>3</w:t>
            </w:r>
            <w:r>
              <w:rPr>
                <w:rFonts w:ascii="Times New Roman" w:hAnsi="Times New Roman" w:cs="Times New Roman"/>
                <w:bCs/>
                <w:szCs w:val="21"/>
              </w:rPr>
              <w:t>分</w:t>
            </w:r>
          </w:p>
        </w:tc>
        <w:tc>
          <w:tcPr>
            <w:tcW w:w="705" w:type="dxa"/>
            <w:vAlign w:val="center"/>
          </w:tcPr>
          <w:p w14:paraId="0229821E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0D71657C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14:paraId="524EFC72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</w:tr>
      <w:tr w:rsidR="002C42DE" w14:paraId="23FB7595" w14:textId="77777777">
        <w:trPr>
          <w:trHeight w:val="363"/>
        </w:trPr>
        <w:tc>
          <w:tcPr>
            <w:tcW w:w="1129" w:type="dxa"/>
            <w:vMerge w:val="restart"/>
            <w:vAlign w:val="center"/>
          </w:tcPr>
          <w:p w14:paraId="5D34FF1E" w14:textId="77777777" w:rsidR="002C42DE" w:rsidRDefault="007E6538">
            <w:pPr>
              <w:tabs>
                <w:tab w:val="left" w:pos="420"/>
              </w:tabs>
              <w:snapToGrid w:val="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基本素养（</w:t>
            </w:r>
            <w:r>
              <w:rPr>
                <w:rFonts w:ascii="Times New Roman" w:hAnsi="Times New Roman" w:cs="Times New Roman"/>
                <w:bCs/>
                <w:szCs w:val="21"/>
              </w:rPr>
              <w:t>20%</w:t>
            </w:r>
            <w:r>
              <w:rPr>
                <w:rFonts w:ascii="Times New Roman" w:hAnsi="Times New Roman" w:cs="Times New Roman"/>
                <w:bCs/>
                <w:szCs w:val="21"/>
              </w:rPr>
              <w:t>）</w:t>
            </w:r>
          </w:p>
        </w:tc>
        <w:tc>
          <w:tcPr>
            <w:tcW w:w="1985" w:type="dxa"/>
            <w:vAlign w:val="center"/>
          </w:tcPr>
          <w:p w14:paraId="552BFF8F" w14:textId="77777777" w:rsidR="002C42DE" w:rsidRDefault="007E6538">
            <w:pPr>
              <w:tabs>
                <w:tab w:val="left" w:pos="420"/>
              </w:tabs>
              <w:snapToGrid w:val="0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Cs w:val="21"/>
              </w:rPr>
              <w:t>1.</w:t>
            </w:r>
            <w:r>
              <w:rPr>
                <w:rFonts w:ascii="Times New Roman" w:hAnsi="Times New Roman" w:cs="Times New Roman"/>
                <w:bCs/>
                <w:szCs w:val="21"/>
              </w:rPr>
              <w:t>遵规守纪</w:t>
            </w:r>
          </w:p>
        </w:tc>
        <w:tc>
          <w:tcPr>
            <w:tcW w:w="709" w:type="dxa"/>
            <w:vAlign w:val="center"/>
          </w:tcPr>
          <w:p w14:paraId="13F7ECBD" w14:textId="77777777" w:rsidR="002C42DE" w:rsidRDefault="007E6538">
            <w:pPr>
              <w:tabs>
                <w:tab w:val="left" w:pos="420"/>
              </w:tabs>
              <w:snapToGrid w:val="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4</w:t>
            </w:r>
          </w:p>
        </w:tc>
        <w:tc>
          <w:tcPr>
            <w:tcW w:w="2393" w:type="dxa"/>
            <w:vMerge w:val="restart"/>
            <w:vAlign w:val="center"/>
          </w:tcPr>
          <w:p w14:paraId="2941D5B2" w14:textId="77777777" w:rsidR="002C42DE" w:rsidRDefault="007E6538">
            <w:pPr>
              <w:tabs>
                <w:tab w:val="left" w:pos="420"/>
              </w:tabs>
              <w:snapToGrid w:val="0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正确不扣分；不正确每项扣</w:t>
            </w:r>
            <w:r>
              <w:rPr>
                <w:rFonts w:ascii="Times New Roman" w:hAnsi="Times New Roman" w:cs="Times New Roman"/>
                <w:bCs/>
                <w:szCs w:val="21"/>
              </w:rPr>
              <w:t>4</w:t>
            </w:r>
            <w:r>
              <w:rPr>
                <w:rFonts w:ascii="Times New Roman" w:hAnsi="Times New Roman" w:cs="Times New Roman"/>
                <w:bCs/>
                <w:szCs w:val="21"/>
              </w:rPr>
              <w:t>分</w:t>
            </w:r>
          </w:p>
        </w:tc>
        <w:tc>
          <w:tcPr>
            <w:tcW w:w="705" w:type="dxa"/>
            <w:vAlign w:val="center"/>
          </w:tcPr>
          <w:p w14:paraId="5DAFC8A2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3BB0C6D1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14:paraId="07C82336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</w:tr>
      <w:tr w:rsidR="002C42DE" w14:paraId="78DAA4BC" w14:textId="77777777">
        <w:trPr>
          <w:trHeight w:val="363"/>
        </w:trPr>
        <w:tc>
          <w:tcPr>
            <w:tcW w:w="1129" w:type="dxa"/>
            <w:vMerge/>
            <w:vAlign w:val="center"/>
          </w:tcPr>
          <w:p w14:paraId="00DA99FE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D5255FA" w14:textId="77777777" w:rsidR="002C42DE" w:rsidRDefault="007E6538">
            <w:pPr>
              <w:tabs>
                <w:tab w:val="left" w:pos="420"/>
              </w:tabs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2.</w:t>
            </w:r>
            <w:r>
              <w:rPr>
                <w:rFonts w:ascii="Times New Roman" w:hAnsi="Times New Roman" w:cs="Times New Roman"/>
                <w:szCs w:val="21"/>
              </w:rPr>
              <w:t>染化药品管理</w:t>
            </w:r>
          </w:p>
        </w:tc>
        <w:tc>
          <w:tcPr>
            <w:tcW w:w="709" w:type="dxa"/>
            <w:vAlign w:val="center"/>
          </w:tcPr>
          <w:p w14:paraId="3AB93435" w14:textId="77777777" w:rsidR="002C42DE" w:rsidRDefault="007E6538">
            <w:pPr>
              <w:tabs>
                <w:tab w:val="left" w:pos="420"/>
              </w:tabs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2393" w:type="dxa"/>
            <w:vMerge/>
            <w:vAlign w:val="center"/>
          </w:tcPr>
          <w:p w14:paraId="6E14B921" w14:textId="77777777" w:rsidR="002C42DE" w:rsidRDefault="002C42DE">
            <w:pPr>
              <w:snapToGrid w:val="0"/>
              <w:jc w:val="left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2C0F2C10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5D1A2C11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14:paraId="5019623D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</w:tr>
      <w:tr w:rsidR="002C42DE" w14:paraId="3473D95E" w14:textId="77777777">
        <w:trPr>
          <w:trHeight w:val="363"/>
        </w:trPr>
        <w:tc>
          <w:tcPr>
            <w:tcW w:w="1129" w:type="dxa"/>
            <w:vMerge/>
            <w:vAlign w:val="center"/>
          </w:tcPr>
          <w:p w14:paraId="76EEB3AF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E703649" w14:textId="77777777" w:rsidR="002C42DE" w:rsidRDefault="007E6538">
            <w:pPr>
              <w:tabs>
                <w:tab w:val="left" w:pos="420"/>
              </w:tabs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3.</w:t>
            </w:r>
            <w:r>
              <w:rPr>
                <w:rFonts w:ascii="Times New Roman" w:hAnsi="Times New Roman" w:cs="Times New Roman"/>
                <w:szCs w:val="21"/>
              </w:rPr>
              <w:t>废料处理与环境</w:t>
            </w:r>
          </w:p>
        </w:tc>
        <w:tc>
          <w:tcPr>
            <w:tcW w:w="709" w:type="dxa"/>
            <w:vAlign w:val="center"/>
          </w:tcPr>
          <w:p w14:paraId="71DF7625" w14:textId="77777777" w:rsidR="002C42DE" w:rsidRDefault="007E6538">
            <w:pPr>
              <w:tabs>
                <w:tab w:val="left" w:pos="420"/>
              </w:tabs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2393" w:type="dxa"/>
            <w:vMerge/>
            <w:vAlign w:val="center"/>
          </w:tcPr>
          <w:p w14:paraId="24C44B4D" w14:textId="77777777" w:rsidR="002C42DE" w:rsidRDefault="002C42DE">
            <w:pPr>
              <w:snapToGrid w:val="0"/>
              <w:jc w:val="left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19898525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4BC58A72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14:paraId="745D257B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</w:tr>
      <w:tr w:rsidR="002C42DE" w14:paraId="3B2B01C7" w14:textId="77777777">
        <w:trPr>
          <w:trHeight w:val="363"/>
        </w:trPr>
        <w:tc>
          <w:tcPr>
            <w:tcW w:w="1129" w:type="dxa"/>
            <w:vMerge/>
            <w:vAlign w:val="center"/>
          </w:tcPr>
          <w:p w14:paraId="5B66C463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088F09F" w14:textId="77777777" w:rsidR="002C42DE" w:rsidRDefault="007E6538">
            <w:pPr>
              <w:tabs>
                <w:tab w:val="left" w:pos="420"/>
              </w:tabs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Cs w:val="21"/>
              </w:rPr>
              <w:t>4.</w:t>
            </w:r>
            <w:r>
              <w:rPr>
                <w:rFonts w:ascii="Times New Roman" w:hAnsi="Times New Roman" w:cs="Times New Roman"/>
                <w:bCs/>
                <w:szCs w:val="21"/>
              </w:rPr>
              <w:t>节约与安全意识</w:t>
            </w:r>
          </w:p>
        </w:tc>
        <w:tc>
          <w:tcPr>
            <w:tcW w:w="709" w:type="dxa"/>
            <w:vAlign w:val="center"/>
          </w:tcPr>
          <w:p w14:paraId="7083B164" w14:textId="77777777" w:rsidR="002C42DE" w:rsidRDefault="007E6538">
            <w:pPr>
              <w:tabs>
                <w:tab w:val="left" w:pos="420"/>
              </w:tabs>
              <w:snapToGrid w:val="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4</w:t>
            </w:r>
          </w:p>
        </w:tc>
        <w:tc>
          <w:tcPr>
            <w:tcW w:w="2393" w:type="dxa"/>
            <w:vMerge/>
            <w:vAlign w:val="center"/>
          </w:tcPr>
          <w:p w14:paraId="07393AEC" w14:textId="77777777" w:rsidR="002C42DE" w:rsidRDefault="002C42DE">
            <w:pPr>
              <w:snapToGrid w:val="0"/>
              <w:jc w:val="left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3996314C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51EE07FA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14:paraId="33B4D3B8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</w:tr>
      <w:tr w:rsidR="002C42DE" w14:paraId="5E3F6A05" w14:textId="77777777">
        <w:trPr>
          <w:trHeight w:val="363"/>
        </w:trPr>
        <w:tc>
          <w:tcPr>
            <w:tcW w:w="1129" w:type="dxa"/>
            <w:vMerge/>
            <w:vAlign w:val="center"/>
          </w:tcPr>
          <w:p w14:paraId="7BEFF127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F035868" w14:textId="77777777" w:rsidR="002C42DE" w:rsidRDefault="007E6538">
            <w:pPr>
              <w:tabs>
                <w:tab w:val="left" w:pos="420"/>
              </w:tabs>
              <w:snapToGrid w:val="0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Cs w:val="21"/>
              </w:rPr>
              <w:t>5.</w:t>
            </w:r>
            <w:r>
              <w:rPr>
                <w:rFonts w:ascii="Times New Roman" w:hAnsi="Times New Roman" w:cs="Times New Roman"/>
                <w:bCs/>
                <w:szCs w:val="21"/>
              </w:rPr>
              <w:t>设备仪器清理</w:t>
            </w:r>
          </w:p>
        </w:tc>
        <w:tc>
          <w:tcPr>
            <w:tcW w:w="709" w:type="dxa"/>
            <w:vAlign w:val="center"/>
          </w:tcPr>
          <w:p w14:paraId="7E6375B4" w14:textId="77777777" w:rsidR="002C42DE" w:rsidRDefault="007E6538">
            <w:pPr>
              <w:tabs>
                <w:tab w:val="left" w:pos="420"/>
              </w:tabs>
              <w:snapToGrid w:val="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4</w:t>
            </w:r>
          </w:p>
        </w:tc>
        <w:tc>
          <w:tcPr>
            <w:tcW w:w="2393" w:type="dxa"/>
            <w:vMerge/>
            <w:vAlign w:val="center"/>
          </w:tcPr>
          <w:p w14:paraId="48A7781F" w14:textId="77777777" w:rsidR="002C42DE" w:rsidRDefault="002C42DE">
            <w:pPr>
              <w:tabs>
                <w:tab w:val="left" w:pos="420"/>
              </w:tabs>
              <w:snapToGrid w:val="0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5BB80F4F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3F301F91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14:paraId="3437DDA9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</w:tr>
      <w:tr w:rsidR="002C42DE" w14:paraId="63D41171" w14:textId="77777777">
        <w:trPr>
          <w:trHeight w:val="363"/>
        </w:trPr>
        <w:tc>
          <w:tcPr>
            <w:tcW w:w="1129" w:type="dxa"/>
            <w:vMerge w:val="restart"/>
            <w:vAlign w:val="center"/>
          </w:tcPr>
          <w:p w14:paraId="41D3228D" w14:textId="77777777" w:rsidR="002C42DE" w:rsidRDefault="007E6538">
            <w:pPr>
              <w:tabs>
                <w:tab w:val="left" w:pos="420"/>
              </w:tabs>
              <w:snapToGrid w:val="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工艺控制（</w:t>
            </w:r>
            <w:r>
              <w:rPr>
                <w:rFonts w:ascii="Times New Roman" w:hAnsi="Times New Roman" w:cs="Times New Roman"/>
                <w:bCs/>
                <w:szCs w:val="21"/>
              </w:rPr>
              <w:t>30%</w:t>
            </w:r>
            <w:r>
              <w:rPr>
                <w:rFonts w:ascii="Times New Roman" w:hAnsi="Times New Roman" w:cs="Times New Roman"/>
                <w:bCs/>
                <w:szCs w:val="21"/>
              </w:rPr>
              <w:t>）</w:t>
            </w:r>
          </w:p>
        </w:tc>
        <w:tc>
          <w:tcPr>
            <w:tcW w:w="1985" w:type="dxa"/>
            <w:vAlign w:val="center"/>
          </w:tcPr>
          <w:p w14:paraId="5BE141CE" w14:textId="77777777" w:rsidR="002C42DE" w:rsidRDefault="007E6538">
            <w:pPr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</w:t>
            </w:r>
            <w:r>
              <w:rPr>
                <w:rFonts w:ascii="Times New Roman" w:hAnsi="Times New Roman" w:cs="Times New Roman"/>
                <w:szCs w:val="21"/>
              </w:rPr>
              <w:t>染液配制与入染</w:t>
            </w:r>
          </w:p>
        </w:tc>
        <w:tc>
          <w:tcPr>
            <w:tcW w:w="709" w:type="dxa"/>
            <w:vAlign w:val="center"/>
          </w:tcPr>
          <w:p w14:paraId="6BA659B8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2393" w:type="dxa"/>
            <w:vMerge w:val="restart"/>
            <w:vAlign w:val="center"/>
          </w:tcPr>
          <w:p w14:paraId="67CCD889" w14:textId="77777777" w:rsidR="002C42DE" w:rsidRDefault="007E6538">
            <w:pPr>
              <w:tabs>
                <w:tab w:val="left" w:pos="420"/>
              </w:tabs>
              <w:snapToGrid w:val="0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正确不扣分；</w:t>
            </w:r>
          </w:p>
          <w:p w14:paraId="389BE0CD" w14:textId="77777777" w:rsidR="002C42DE" w:rsidRDefault="007E6538">
            <w:pPr>
              <w:tabs>
                <w:tab w:val="left" w:pos="420"/>
              </w:tabs>
              <w:snapToGrid w:val="0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不规范每项扣</w:t>
            </w:r>
            <w:r>
              <w:rPr>
                <w:rFonts w:ascii="Times New Roman" w:hAnsi="Times New Roman" w:cs="Times New Roman"/>
                <w:bCs/>
                <w:szCs w:val="21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</w:rPr>
              <w:t>分；</w:t>
            </w:r>
          </w:p>
          <w:p w14:paraId="4F0BFAEE" w14:textId="77777777" w:rsidR="002C42DE" w:rsidRDefault="007E6538">
            <w:pPr>
              <w:tabs>
                <w:tab w:val="left" w:pos="420"/>
              </w:tabs>
              <w:snapToGrid w:val="0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错误每项扣</w:t>
            </w:r>
            <w:r>
              <w:rPr>
                <w:rFonts w:ascii="Times New Roman" w:hAnsi="Times New Roman" w:cs="Times New Roman"/>
                <w:bCs/>
                <w:szCs w:val="21"/>
              </w:rPr>
              <w:t>3</w:t>
            </w:r>
            <w:r>
              <w:rPr>
                <w:rFonts w:ascii="Times New Roman" w:hAnsi="Times New Roman" w:cs="Times New Roman"/>
                <w:bCs/>
                <w:szCs w:val="21"/>
              </w:rPr>
              <w:t>分</w:t>
            </w:r>
          </w:p>
        </w:tc>
        <w:tc>
          <w:tcPr>
            <w:tcW w:w="705" w:type="dxa"/>
            <w:vAlign w:val="center"/>
          </w:tcPr>
          <w:p w14:paraId="19A649DD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1B6C6F1D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14:paraId="29EF7E7C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</w:tr>
      <w:tr w:rsidR="002C42DE" w14:paraId="1F65F8D1" w14:textId="77777777">
        <w:trPr>
          <w:trHeight w:val="363"/>
        </w:trPr>
        <w:tc>
          <w:tcPr>
            <w:tcW w:w="1129" w:type="dxa"/>
            <w:vMerge/>
            <w:vAlign w:val="center"/>
          </w:tcPr>
          <w:p w14:paraId="59AE174E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6C103D3" w14:textId="77777777" w:rsidR="002C42DE" w:rsidRDefault="007E6538">
            <w:pPr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</w:t>
            </w:r>
            <w:r>
              <w:rPr>
                <w:rFonts w:ascii="Times New Roman" w:hAnsi="Times New Roman" w:cs="Times New Roman"/>
                <w:szCs w:val="21"/>
              </w:rPr>
              <w:t>加料与搅拌方式</w:t>
            </w:r>
          </w:p>
        </w:tc>
        <w:tc>
          <w:tcPr>
            <w:tcW w:w="709" w:type="dxa"/>
            <w:vAlign w:val="center"/>
          </w:tcPr>
          <w:p w14:paraId="35BC6C20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2393" w:type="dxa"/>
            <w:vMerge/>
            <w:vAlign w:val="center"/>
          </w:tcPr>
          <w:p w14:paraId="188CE37D" w14:textId="77777777" w:rsidR="002C42DE" w:rsidRDefault="002C42DE">
            <w:pPr>
              <w:snapToGrid w:val="0"/>
              <w:jc w:val="left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70000068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4B1C995B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14:paraId="23341067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</w:tr>
      <w:tr w:rsidR="002C42DE" w14:paraId="6A027FD7" w14:textId="77777777">
        <w:trPr>
          <w:trHeight w:val="363"/>
        </w:trPr>
        <w:tc>
          <w:tcPr>
            <w:tcW w:w="1129" w:type="dxa"/>
            <w:vMerge/>
            <w:vAlign w:val="center"/>
          </w:tcPr>
          <w:p w14:paraId="260722A6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AC90109" w14:textId="77777777" w:rsidR="002C42DE" w:rsidRDefault="007E6538">
            <w:pPr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3.</w:t>
            </w:r>
            <w:r>
              <w:rPr>
                <w:rFonts w:ascii="Times New Roman" w:hAnsi="Times New Roman" w:cs="Times New Roman"/>
                <w:szCs w:val="21"/>
              </w:rPr>
              <w:t>染色温度</w:t>
            </w:r>
          </w:p>
        </w:tc>
        <w:tc>
          <w:tcPr>
            <w:tcW w:w="709" w:type="dxa"/>
            <w:vAlign w:val="center"/>
          </w:tcPr>
          <w:p w14:paraId="0C39A218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2393" w:type="dxa"/>
            <w:vMerge/>
            <w:vAlign w:val="center"/>
          </w:tcPr>
          <w:p w14:paraId="1A0C34E2" w14:textId="77777777" w:rsidR="002C42DE" w:rsidRDefault="002C42DE">
            <w:pPr>
              <w:snapToGrid w:val="0"/>
              <w:jc w:val="left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6155847C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28C886B4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14:paraId="2FE47252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</w:tr>
      <w:tr w:rsidR="002C42DE" w14:paraId="3746D4E8" w14:textId="77777777">
        <w:trPr>
          <w:trHeight w:val="363"/>
        </w:trPr>
        <w:tc>
          <w:tcPr>
            <w:tcW w:w="1129" w:type="dxa"/>
            <w:vMerge/>
            <w:vAlign w:val="center"/>
          </w:tcPr>
          <w:p w14:paraId="7CEF42F4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1E88168" w14:textId="77777777" w:rsidR="002C42DE" w:rsidRDefault="007E6538">
            <w:pPr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</w:t>
            </w:r>
            <w:r>
              <w:rPr>
                <w:rFonts w:ascii="Times New Roman" w:hAnsi="Times New Roman" w:cs="Times New Roman"/>
                <w:szCs w:val="21"/>
              </w:rPr>
              <w:t>皂洗后处理</w:t>
            </w:r>
          </w:p>
        </w:tc>
        <w:tc>
          <w:tcPr>
            <w:tcW w:w="709" w:type="dxa"/>
            <w:vAlign w:val="center"/>
          </w:tcPr>
          <w:p w14:paraId="4FB92283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2393" w:type="dxa"/>
            <w:vMerge/>
            <w:vAlign w:val="center"/>
          </w:tcPr>
          <w:p w14:paraId="0C6DCA1F" w14:textId="77777777" w:rsidR="002C42DE" w:rsidRDefault="002C42DE">
            <w:pPr>
              <w:tabs>
                <w:tab w:val="left" w:pos="420"/>
              </w:tabs>
              <w:snapToGrid w:val="0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6AEFB929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099F590D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14:paraId="412804A4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</w:tr>
      <w:tr w:rsidR="002C42DE" w14:paraId="6E69E87A" w14:textId="77777777">
        <w:trPr>
          <w:trHeight w:val="363"/>
        </w:trPr>
        <w:tc>
          <w:tcPr>
            <w:tcW w:w="1129" w:type="dxa"/>
            <w:vMerge/>
            <w:vAlign w:val="center"/>
          </w:tcPr>
          <w:p w14:paraId="33628D24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66CD7525" w14:textId="77777777" w:rsidR="002C42DE" w:rsidRDefault="007E6538">
            <w:pPr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5.</w:t>
            </w:r>
            <w:r>
              <w:rPr>
                <w:rFonts w:ascii="Times New Roman" w:hAnsi="Times New Roman" w:cs="Times New Roman"/>
                <w:szCs w:val="21"/>
              </w:rPr>
              <w:t>染色时间</w:t>
            </w:r>
          </w:p>
        </w:tc>
        <w:tc>
          <w:tcPr>
            <w:tcW w:w="709" w:type="dxa"/>
            <w:vAlign w:val="center"/>
          </w:tcPr>
          <w:p w14:paraId="7313E8D3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18</w:t>
            </w:r>
          </w:p>
        </w:tc>
        <w:tc>
          <w:tcPr>
            <w:tcW w:w="2393" w:type="dxa"/>
            <w:vAlign w:val="center"/>
          </w:tcPr>
          <w:p w14:paraId="5DD7E56E" w14:textId="77777777" w:rsidR="002C42DE" w:rsidRDefault="007E6538">
            <w:pPr>
              <w:tabs>
                <w:tab w:val="left" w:pos="420"/>
              </w:tabs>
              <w:snapToGrid w:val="0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每样染色时间</w:t>
            </w:r>
            <w:r>
              <w:rPr>
                <w:rFonts w:ascii="Times New Roman" w:hAnsi="Times New Roman" w:cs="Times New Roman" w:hint="eastAsia"/>
                <w:szCs w:val="21"/>
              </w:rPr>
              <w:t>≥</w:t>
            </w:r>
            <w:r>
              <w:rPr>
                <w:rFonts w:ascii="Times New Roman" w:hAnsi="Times New Roman" w:cs="Times New Roman"/>
                <w:szCs w:val="21"/>
              </w:rPr>
              <w:t>40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min</w:t>
            </w:r>
            <w:r>
              <w:rPr>
                <w:rFonts w:ascii="Times New Roman" w:hAnsi="Times New Roman" w:cs="Times New Roman"/>
                <w:szCs w:val="21"/>
              </w:rPr>
              <w:t>不扣分；每只样染色时间小于</w:t>
            </w:r>
            <w:r>
              <w:rPr>
                <w:rFonts w:ascii="Times New Roman" w:hAnsi="Times New Roman" w:cs="Times New Roman"/>
                <w:szCs w:val="21"/>
              </w:rPr>
              <w:t>40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min</w:t>
            </w:r>
            <w:r>
              <w:rPr>
                <w:rFonts w:ascii="Times New Roman" w:hAnsi="Times New Roman" w:cs="Times New Roman"/>
                <w:szCs w:val="21"/>
              </w:rPr>
              <w:t>则每只扣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ascii="Times New Roman" w:hAnsi="Times New Roman" w:cs="Times New Roman"/>
                <w:szCs w:val="21"/>
              </w:rPr>
              <w:t>分，最多扣</w:t>
            </w:r>
            <w:r>
              <w:rPr>
                <w:rFonts w:ascii="Times New Roman" w:hAnsi="Times New Roman" w:cs="Times New Roman"/>
                <w:szCs w:val="21"/>
              </w:rPr>
              <w:t>18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05" w:type="dxa"/>
            <w:vAlign w:val="center"/>
          </w:tcPr>
          <w:p w14:paraId="3E8993B0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3EF3A1E7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14:paraId="2396E207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</w:tr>
      <w:tr w:rsidR="002C42DE" w14:paraId="171B22CC" w14:textId="77777777">
        <w:trPr>
          <w:trHeight w:val="363"/>
        </w:trPr>
        <w:tc>
          <w:tcPr>
            <w:tcW w:w="1129" w:type="dxa"/>
            <w:vMerge w:val="restart"/>
            <w:vAlign w:val="center"/>
          </w:tcPr>
          <w:p w14:paraId="70088A87" w14:textId="77777777" w:rsidR="002C42DE" w:rsidRDefault="007E6538">
            <w:pPr>
              <w:tabs>
                <w:tab w:val="left" w:pos="420"/>
              </w:tabs>
              <w:snapToGrid w:val="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工艺报告规范</w:t>
            </w:r>
          </w:p>
          <w:p w14:paraId="12B740C7" w14:textId="77777777" w:rsidR="002C42DE" w:rsidRDefault="007E6538">
            <w:pPr>
              <w:tabs>
                <w:tab w:val="left" w:pos="420"/>
              </w:tabs>
              <w:snapToGrid w:val="0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（</w:t>
            </w:r>
            <w:r>
              <w:rPr>
                <w:rFonts w:ascii="Times New Roman" w:hAnsi="Times New Roman" w:cs="Times New Roman"/>
                <w:bCs/>
                <w:szCs w:val="21"/>
              </w:rPr>
              <w:t>30%</w:t>
            </w:r>
            <w:r>
              <w:rPr>
                <w:rFonts w:ascii="Times New Roman" w:hAnsi="Times New Roman" w:cs="Times New Roman"/>
                <w:bCs/>
                <w:szCs w:val="21"/>
              </w:rPr>
              <w:t>）</w:t>
            </w:r>
          </w:p>
        </w:tc>
        <w:tc>
          <w:tcPr>
            <w:tcW w:w="1985" w:type="dxa"/>
            <w:vAlign w:val="center"/>
          </w:tcPr>
          <w:p w14:paraId="1B3CBCC8" w14:textId="77777777" w:rsidR="002C42DE" w:rsidRDefault="007E6538">
            <w:pPr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1.</w:t>
            </w:r>
            <w:r>
              <w:rPr>
                <w:rFonts w:ascii="Times New Roman" w:hAnsi="Times New Roman" w:cs="Times New Roman"/>
                <w:szCs w:val="21"/>
              </w:rPr>
              <w:t>工艺流程</w:t>
            </w:r>
          </w:p>
        </w:tc>
        <w:tc>
          <w:tcPr>
            <w:tcW w:w="709" w:type="dxa"/>
            <w:vAlign w:val="center"/>
          </w:tcPr>
          <w:p w14:paraId="0422F7C3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2393" w:type="dxa"/>
            <w:vMerge w:val="restart"/>
            <w:vAlign w:val="center"/>
          </w:tcPr>
          <w:p w14:paraId="4C87A2AB" w14:textId="77777777" w:rsidR="002C42DE" w:rsidRDefault="007E6538">
            <w:pPr>
              <w:tabs>
                <w:tab w:val="left" w:pos="420"/>
              </w:tabs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正确：得</w:t>
            </w:r>
            <w:r>
              <w:rPr>
                <w:rFonts w:ascii="Times New Roman" w:hAnsi="Times New Roman" w:cs="Times New Roman"/>
                <w:szCs w:val="21"/>
              </w:rPr>
              <w:t>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  <w:p w14:paraId="0A78681F" w14:textId="77777777" w:rsidR="002C42DE" w:rsidRDefault="007E6538">
            <w:pPr>
              <w:tabs>
                <w:tab w:val="left" w:pos="420"/>
              </w:tabs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错误：扣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  <w:r>
              <w:rPr>
                <w:rFonts w:ascii="Times New Roman" w:hAnsi="Times New Roman" w:cs="Times New Roman"/>
                <w:szCs w:val="21"/>
              </w:rPr>
              <w:t>/</w:t>
            </w:r>
            <w:r>
              <w:rPr>
                <w:rFonts w:ascii="Times New Roman" w:hAnsi="Times New Roman" w:cs="Times New Roman"/>
                <w:szCs w:val="21"/>
              </w:rPr>
              <w:t>处，直到本项扣完为止</w:t>
            </w:r>
          </w:p>
        </w:tc>
        <w:tc>
          <w:tcPr>
            <w:tcW w:w="705" w:type="dxa"/>
            <w:vAlign w:val="center"/>
          </w:tcPr>
          <w:p w14:paraId="483F1340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36D25B9D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 w14:paraId="3F1155F3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</w:tr>
      <w:tr w:rsidR="002C42DE" w14:paraId="7A3D6FED" w14:textId="77777777">
        <w:trPr>
          <w:trHeight w:val="362"/>
        </w:trPr>
        <w:tc>
          <w:tcPr>
            <w:tcW w:w="1129" w:type="dxa"/>
            <w:vMerge/>
            <w:vAlign w:val="center"/>
          </w:tcPr>
          <w:p w14:paraId="0712A595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16704D1" w14:textId="77777777" w:rsidR="002C42DE" w:rsidRDefault="007E6538">
            <w:pPr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2.</w:t>
            </w:r>
            <w:r>
              <w:rPr>
                <w:rFonts w:ascii="Times New Roman" w:hAnsi="Times New Roman" w:cs="Times New Roman"/>
                <w:szCs w:val="21"/>
              </w:rPr>
              <w:t>工艺条件</w:t>
            </w:r>
          </w:p>
        </w:tc>
        <w:tc>
          <w:tcPr>
            <w:tcW w:w="709" w:type="dxa"/>
            <w:vAlign w:val="center"/>
          </w:tcPr>
          <w:p w14:paraId="1830AEE7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2393" w:type="dxa"/>
            <w:vMerge/>
            <w:vAlign w:val="center"/>
          </w:tcPr>
          <w:p w14:paraId="1EB299D4" w14:textId="77777777" w:rsidR="002C42DE" w:rsidRDefault="002C42DE">
            <w:pPr>
              <w:snapToGrid w:val="0"/>
              <w:jc w:val="left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44C41F8D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32FB2D47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14:paraId="6904DA73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</w:tr>
      <w:tr w:rsidR="002C42DE" w14:paraId="41775E3A" w14:textId="77777777">
        <w:trPr>
          <w:trHeight w:val="363"/>
        </w:trPr>
        <w:tc>
          <w:tcPr>
            <w:tcW w:w="1129" w:type="dxa"/>
            <w:vMerge/>
            <w:vAlign w:val="center"/>
          </w:tcPr>
          <w:p w14:paraId="21FBC47F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2ADF71B" w14:textId="77777777" w:rsidR="002C42DE" w:rsidRDefault="007E6538">
            <w:pPr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3.</w:t>
            </w:r>
            <w:r>
              <w:rPr>
                <w:rFonts w:ascii="Times New Roman" w:hAnsi="Times New Roman" w:cs="Times New Roman"/>
                <w:szCs w:val="21"/>
              </w:rPr>
              <w:t>处方规范</w:t>
            </w:r>
          </w:p>
        </w:tc>
        <w:tc>
          <w:tcPr>
            <w:tcW w:w="709" w:type="dxa"/>
            <w:vAlign w:val="center"/>
          </w:tcPr>
          <w:p w14:paraId="76ED9EC5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2393" w:type="dxa"/>
            <w:vMerge/>
            <w:vAlign w:val="center"/>
          </w:tcPr>
          <w:p w14:paraId="14F0F536" w14:textId="77777777" w:rsidR="002C42DE" w:rsidRDefault="002C42DE">
            <w:pPr>
              <w:snapToGrid w:val="0"/>
              <w:jc w:val="left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7AFBE604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2CB419A5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14:paraId="1448A1E4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</w:tr>
      <w:tr w:rsidR="002C42DE" w14:paraId="23B06C7D" w14:textId="77777777">
        <w:trPr>
          <w:trHeight w:val="363"/>
        </w:trPr>
        <w:tc>
          <w:tcPr>
            <w:tcW w:w="1129" w:type="dxa"/>
            <w:vMerge/>
            <w:vAlign w:val="center"/>
          </w:tcPr>
          <w:p w14:paraId="1B66ABF7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CDFF4DA" w14:textId="77777777" w:rsidR="002C42DE" w:rsidRDefault="007E6538">
            <w:pPr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4.</w:t>
            </w:r>
            <w:r>
              <w:rPr>
                <w:rFonts w:ascii="Times New Roman" w:hAnsi="Times New Roman" w:cs="Times New Roman"/>
                <w:szCs w:val="21"/>
              </w:rPr>
              <w:t>处方浓度换算</w:t>
            </w:r>
          </w:p>
        </w:tc>
        <w:tc>
          <w:tcPr>
            <w:tcW w:w="709" w:type="dxa"/>
            <w:vAlign w:val="center"/>
          </w:tcPr>
          <w:p w14:paraId="46C12C08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2393" w:type="dxa"/>
            <w:vMerge/>
            <w:vAlign w:val="center"/>
          </w:tcPr>
          <w:p w14:paraId="7BC30AC4" w14:textId="77777777" w:rsidR="002C42DE" w:rsidRDefault="002C42DE">
            <w:pPr>
              <w:tabs>
                <w:tab w:val="left" w:pos="420"/>
              </w:tabs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0480F592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625998F6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14:paraId="224DF4AE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</w:tr>
      <w:tr w:rsidR="002C42DE" w14:paraId="69EAC821" w14:textId="77777777">
        <w:trPr>
          <w:trHeight w:val="363"/>
        </w:trPr>
        <w:tc>
          <w:tcPr>
            <w:tcW w:w="1129" w:type="dxa"/>
            <w:vMerge/>
            <w:vAlign w:val="center"/>
          </w:tcPr>
          <w:p w14:paraId="423EB081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A062E6F" w14:textId="77777777" w:rsidR="002C42DE" w:rsidRDefault="007E6538">
            <w:pPr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5.</w:t>
            </w:r>
            <w:r>
              <w:rPr>
                <w:rFonts w:ascii="Times New Roman" w:hAnsi="Times New Roman" w:cs="Times New Roman"/>
                <w:szCs w:val="21"/>
              </w:rPr>
              <w:t>过程样</w:t>
            </w:r>
          </w:p>
        </w:tc>
        <w:tc>
          <w:tcPr>
            <w:tcW w:w="709" w:type="dxa"/>
            <w:vAlign w:val="center"/>
          </w:tcPr>
          <w:p w14:paraId="5A3055E7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2393" w:type="dxa"/>
            <w:vAlign w:val="center"/>
          </w:tcPr>
          <w:p w14:paraId="0B5C693F" w14:textId="77777777" w:rsidR="002C42DE" w:rsidRDefault="007E6538">
            <w:pPr>
              <w:tabs>
                <w:tab w:val="left" w:pos="420"/>
              </w:tabs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过程样全得</w:t>
            </w:r>
            <w:r>
              <w:rPr>
                <w:rFonts w:ascii="Times New Roman" w:hAnsi="Times New Roman" w:cs="Times New Roman"/>
                <w:szCs w:val="21"/>
              </w:rPr>
              <w:t>6</w:t>
            </w:r>
            <w:r>
              <w:rPr>
                <w:rFonts w:ascii="Times New Roman" w:hAnsi="Times New Roman" w:cs="Times New Roman"/>
                <w:szCs w:val="21"/>
              </w:rPr>
              <w:t>分；缺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/>
                <w:szCs w:val="21"/>
              </w:rPr>
              <w:t>个扣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/>
                <w:szCs w:val="21"/>
              </w:rPr>
              <w:t>分，最多扣</w:t>
            </w:r>
            <w:r>
              <w:rPr>
                <w:rFonts w:ascii="Times New Roman" w:hAnsi="Times New Roman" w:cs="Times New Roman"/>
                <w:szCs w:val="21"/>
              </w:rPr>
              <w:t>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05" w:type="dxa"/>
            <w:vAlign w:val="center"/>
          </w:tcPr>
          <w:p w14:paraId="733E3FB2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361E7724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14:paraId="49CD7413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</w:tr>
      <w:tr w:rsidR="002C42DE" w14:paraId="5C039D27" w14:textId="77777777">
        <w:trPr>
          <w:trHeight w:val="363"/>
        </w:trPr>
        <w:tc>
          <w:tcPr>
            <w:tcW w:w="1129" w:type="dxa"/>
            <w:vAlign w:val="center"/>
          </w:tcPr>
          <w:p w14:paraId="6F0C81E9" w14:textId="77777777" w:rsidR="002C42DE" w:rsidRDefault="007E6538">
            <w:pPr>
              <w:tabs>
                <w:tab w:val="left" w:pos="420"/>
              </w:tabs>
              <w:snapToGrid w:val="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其他（</w:t>
            </w:r>
            <w:r>
              <w:rPr>
                <w:rFonts w:ascii="Times New Roman" w:hAnsi="Times New Roman" w:cs="Times New Roman"/>
                <w:bCs/>
                <w:szCs w:val="21"/>
              </w:rPr>
              <w:t>5%</w:t>
            </w:r>
            <w:r>
              <w:rPr>
                <w:rFonts w:ascii="Times New Roman" w:hAnsi="Times New Roman" w:cs="Times New Roman"/>
                <w:bCs/>
                <w:szCs w:val="21"/>
              </w:rPr>
              <w:t>）</w:t>
            </w:r>
          </w:p>
        </w:tc>
        <w:tc>
          <w:tcPr>
            <w:tcW w:w="1985" w:type="dxa"/>
            <w:vAlign w:val="center"/>
          </w:tcPr>
          <w:p w14:paraId="4DE0C560" w14:textId="77777777" w:rsidR="002C42DE" w:rsidRDefault="007E6538">
            <w:pPr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以上未涉及到的内容</w:t>
            </w:r>
          </w:p>
        </w:tc>
        <w:tc>
          <w:tcPr>
            <w:tcW w:w="709" w:type="dxa"/>
            <w:vAlign w:val="center"/>
          </w:tcPr>
          <w:p w14:paraId="4300C5EC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2393" w:type="dxa"/>
            <w:vAlign w:val="center"/>
          </w:tcPr>
          <w:p w14:paraId="0FB5C49B" w14:textId="34B1A397" w:rsidR="002C42DE" w:rsidRDefault="007E6538">
            <w:pPr>
              <w:tabs>
                <w:tab w:val="left" w:pos="420"/>
              </w:tabs>
              <w:snapToGrid w:val="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无其它问题得</w:t>
            </w:r>
            <w:r>
              <w:rPr>
                <w:rFonts w:ascii="Times New Roman" w:hAnsi="Times New Roman" w:cs="Times New Roman"/>
                <w:szCs w:val="21"/>
              </w:rPr>
              <w:t>5</w:t>
            </w:r>
            <w:r>
              <w:rPr>
                <w:rFonts w:ascii="Times New Roman" w:hAnsi="Times New Roman" w:cs="Times New Roman"/>
                <w:szCs w:val="21"/>
              </w:rPr>
              <w:t>分，有问题酌情扣分，最多扣</w:t>
            </w:r>
            <w:r>
              <w:rPr>
                <w:rFonts w:ascii="Times New Roman" w:hAnsi="Times New Roman" w:cs="Times New Roman"/>
                <w:szCs w:val="21"/>
              </w:rPr>
              <w:t>5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05" w:type="dxa"/>
            <w:vAlign w:val="center"/>
          </w:tcPr>
          <w:p w14:paraId="4B4427EE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10BCA317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191" w:type="dxa"/>
            <w:vAlign w:val="center"/>
          </w:tcPr>
          <w:p w14:paraId="2FC963BA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</w:tr>
      <w:tr w:rsidR="002C42DE" w14:paraId="114489C5" w14:textId="77777777">
        <w:trPr>
          <w:trHeight w:val="453"/>
        </w:trPr>
        <w:tc>
          <w:tcPr>
            <w:tcW w:w="1129" w:type="dxa"/>
            <w:vAlign w:val="center"/>
          </w:tcPr>
          <w:p w14:paraId="11B0BF0E" w14:textId="77777777" w:rsidR="002C42DE" w:rsidRDefault="007E6538">
            <w:pPr>
              <w:tabs>
                <w:tab w:val="left" w:pos="420"/>
              </w:tabs>
              <w:snapToGrid w:val="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100%</w:t>
            </w:r>
          </w:p>
        </w:tc>
        <w:tc>
          <w:tcPr>
            <w:tcW w:w="1985" w:type="dxa"/>
            <w:vAlign w:val="center"/>
          </w:tcPr>
          <w:p w14:paraId="449E466A" w14:textId="77777777" w:rsidR="002C42DE" w:rsidRDefault="002C42DE">
            <w:pPr>
              <w:tabs>
                <w:tab w:val="left" w:pos="420"/>
              </w:tabs>
              <w:snapToGrid w:val="0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</w:p>
          <w:p w14:paraId="0700318B" w14:textId="77777777" w:rsidR="002C42DE" w:rsidRDefault="002C42DE">
            <w:pPr>
              <w:tabs>
                <w:tab w:val="left" w:pos="420"/>
              </w:tabs>
              <w:snapToGrid w:val="0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D795D97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w w:val="80"/>
                <w:kern w:val="44"/>
                <w:szCs w:val="21"/>
              </w:rPr>
            </w:pPr>
            <w:r>
              <w:rPr>
                <w:rFonts w:ascii="Times New Roman" w:hAnsi="Times New Roman" w:cs="Times New Roman"/>
                <w:w w:val="80"/>
                <w:kern w:val="44"/>
                <w:szCs w:val="21"/>
              </w:rPr>
              <w:t>100</w:t>
            </w:r>
          </w:p>
        </w:tc>
        <w:tc>
          <w:tcPr>
            <w:tcW w:w="2393" w:type="dxa"/>
            <w:vAlign w:val="center"/>
          </w:tcPr>
          <w:p w14:paraId="24083742" w14:textId="77777777" w:rsidR="002C42DE" w:rsidRDefault="007E6538">
            <w:pPr>
              <w:snapToGrid w:val="0"/>
              <w:jc w:val="left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合计</w:t>
            </w:r>
          </w:p>
        </w:tc>
        <w:tc>
          <w:tcPr>
            <w:tcW w:w="705" w:type="dxa"/>
            <w:vAlign w:val="center"/>
          </w:tcPr>
          <w:p w14:paraId="6A3CAACD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645" w:type="dxa"/>
            <w:vAlign w:val="center"/>
          </w:tcPr>
          <w:p w14:paraId="347173C8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  <w:tc>
          <w:tcPr>
            <w:tcW w:w="1191" w:type="dxa"/>
            <w:vAlign w:val="center"/>
          </w:tcPr>
          <w:p w14:paraId="7F739C6A" w14:textId="77777777" w:rsidR="002C42DE" w:rsidRDefault="002C42D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</w:p>
        </w:tc>
      </w:tr>
      <w:tr w:rsidR="002C42DE" w14:paraId="1BAA8ADD" w14:textId="77777777">
        <w:trPr>
          <w:trHeight w:val="759"/>
        </w:trPr>
        <w:tc>
          <w:tcPr>
            <w:tcW w:w="8757" w:type="dxa"/>
            <w:gridSpan w:val="7"/>
            <w:vAlign w:val="center"/>
          </w:tcPr>
          <w:p w14:paraId="0D65F667" w14:textId="5FE4DD69" w:rsidR="002C42DE" w:rsidRDefault="00FF2BEF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w w:val="80"/>
                <w:kern w:val="44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Cs w:val="21"/>
              </w:rPr>
              <w:t>限制</w:t>
            </w:r>
            <w:r>
              <w:rPr>
                <w:rFonts w:ascii="Times New Roman" w:hAnsi="Times New Roman" w:cs="Times New Roman"/>
                <w:bCs/>
                <w:szCs w:val="21"/>
              </w:rPr>
              <w:t>项说明：</w:t>
            </w:r>
            <w:r>
              <w:rPr>
                <w:rFonts w:ascii="Times New Roman" w:hAnsi="Times New Roman" w:cs="Times New Roman"/>
                <w:szCs w:val="21"/>
              </w:rPr>
              <w:t>（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/>
                <w:szCs w:val="21"/>
              </w:rPr>
              <w:t>）每批次样染色总时间小于</w:t>
            </w:r>
            <w:r>
              <w:rPr>
                <w:rFonts w:ascii="Times New Roman" w:hAnsi="Times New Roman" w:cs="Times New Roman"/>
                <w:szCs w:val="21"/>
              </w:rPr>
              <w:t>40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min</w:t>
            </w:r>
            <w:r>
              <w:rPr>
                <w:rFonts w:ascii="Times New Roman" w:hAnsi="Times New Roman" w:cs="Times New Roman"/>
                <w:szCs w:val="21"/>
              </w:rPr>
              <w:t>；（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ascii="Times New Roman" w:hAnsi="Times New Roman" w:cs="Times New Roman"/>
                <w:szCs w:val="21"/>
              </w:rPr>
              <w:t>）提交的染样故意修剪、</w:t>
            </w:r>
            <w:bookmarkStart w:id="11" w:name="OLE_LINK37"/>
            <w:r>
              <w:rPr>
                <w:rFonts w:ascii="Times New Roman" w:hAnsi="Times New Roman" w:cs="Times New Roman"/>
                <w:szCs w:val="21"/>
              </w:rPr>
              <w:t>作记号</w:t>
            </w:r>
            <w:bookmarkEnd w:id="11"/>
            <w:r>
              <w:rPr>
                <w:rFonts w:ascii="Times New Roman" w:hAnsi="Times New Roman" w:cs="Times New Roman"/>
                <w:szCs w:val="21"/>
              </w:rPr>
              <w:t>。有以上两种情况之一的不得评二等及以上的奖项。</w:t>
            </w:r>
          </w:p>
        </w:tc>
      </w:tr>
    </w:tbl>
    <w:p w14:paraId="789DF1A9" w14:textId="77777777" w:rsidR="002C42DE" w:rsidRDefault="007E6538">
      <w:pPr>
        <w:widowControl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E4CD522" w14:textId="77777777" w:rsidR="002C42DE" w:rsidRDefault="002C42DE">
      <w:pPr>
        <w:autoSpaceDE w:val="0"/>
        <w:autoSpaceDN w:val="0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44995331" w14:textId="77777777" w:rsidR="002C42DE" w:rsidRDefault="007E6538">
      <w:pPr>
        <w:autoSpaceDE w:val="0"/>
        <w:autoSpaceDN w:val="0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附件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：</w:t>
      </w:r>
    </w:p>
    <w:p w14:paraId="49195079" w14:textId="77777777" w:rsidR="002C42DE" w:rsidRDefault="007E6538">
      <w:pPr>
        <w:autoSpaceDE w:val="0"/>
        <w:autoSpaceDN w:val="0"/>
        <w:spacing w:line="360" w:lineRule="auto"/>
        <w:jc w:val="center"/>
        <w:rPr>
          <w:rFonts w:ascii="宋体" w:hAnsi="宋体" w:cs="宋体" w:hint="eastAsia"/>
          <w:b/>
          <w:sz w:val="28"/>
          <w:szCs w:val="28"/>
        </w:rPr>
      </w:pPr>
      <w:bookmarkStart w:id="12" w:name="OLE_LINK38"/>
      <w:r>
        <w:rPr>
          <w:rFonts w:ascii="宋体" w:hAnsi="宋体" w:cs="宋体" w:hint="eastAsia"/>
          <w:b/>
          <w:bCs/>
          <w:w w:val="80"/>
          <w:kern w:val="44"/>
          <w:sz w:val="28"/>
          <w:szCs w:val="28"/>
        </w:rPr>
        <w:t>染色打样仿色结果评分标准</w:t>
      </w:r>
    </w:p>
    <w:tbl>
      <w:tblPr>
        <w:tblW w:w="5000" w:type="pct"/>
        <w:tblInd w:w="-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32"/>
        <w:gridCol w:w="1169"/>
        <w:gridCol w:w="1114"/>
        <w:gridCol w:w="1255"/>
        <w:gridCol w:w="1255"/>
        <w:gridCol w:w="1251"/>
      </w:tblGrid>
      <w:tr w:rsidR="002C42DE" w14:paraId="6899F0B3" w14:textId="77777777">
        <w:trPr>
          <w:trHeight w:val="454"/>
        </w:trPr>
        <w:tc>
          <w:tcPr>
            <w:tcW w:w="2728" w:type="pct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2"/>
          <w:p w14:paraId="6B310B58" w14:textId="77777777" w:rsidR="002C42DE" w:rsidRDefault="007E6538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色差值（至少测三个点取平均值）评价</w:t>
            </w:r>
          </w:p>
        </w:tc>
        <w:tc>
          <w:tcPr>
            <w:tcW w:w="2272" w:type="pct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8D238E" w14:textId="77777777" w:rsidR="002C42DE" w:rsidRDefault="007E6538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布面匀染性评价</w:t>
            </w:r>
          </w:p>
        </w:tc>
      </w:tr>
      <w:tr w:rsidR="002C42DE" w14:paraId="1445F275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3F55D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8F808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相当于</w:t>
            </w:r>
          </w:p>
          <w:p w14:paraId="3CB01F80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灰卡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54E1C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得分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2757F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严重色差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23D22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明显色差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5043CE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稍有色差</w:t>
            </w:r>
          </w:p>
        </w:tc>
      </w:tr>
      <w:tr w:rsidR="002C42DE" w14:paraId="426AD37A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323F5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0.10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0.30</w:t>
            </w:r>
          </w:p>
        </w:tc>
        <w:tc>
          <w:tcPr>
            <w:tcW w:w="7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7435A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≥</w:t>
            </w:r>
            <w:r>
              <w:rPr>
                <w:rFonts w:ascii="Times New Roman" w:hAnsi="Times New Roman" w:cs="Times New Roman"/>
                <w:szCs w:val="21"/>
              </w:rPr>
              <w:t>4.5</w:t>
            </w:r>
            <w:r>
              <w:rPr>
                <w:rFonts w:ascii="Times New Roman" w:hAnsi="Times New Roman" w:cs="Times New Roman"/>
                <w:szCs w:val="21"/>
              </w:rPr>
              <w:t>级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F82E6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100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D9C07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796BA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AE43C7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5ABD521A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FD347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0.30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0.40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90A1C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59A4E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99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D7CC7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89AFC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EE9456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566CB857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38564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0.40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0.50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10DEB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FB9DF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98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AA77B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8031C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4C1273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554FFB7E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8D765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0.50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0.60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C05D9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92C9A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0D076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A0168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F4B1A5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7F926C64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EC2F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0.60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0.70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4B7FD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35AEC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94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3ECDF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2F862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EFAB7B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15DED0B7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528F2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0.70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0.80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0A60D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F2E45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92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ED620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940EC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4C7985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6490569D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9B774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0.80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0.90</w:t>
            </w:r>
          </w:p>
        </w:tc>
        <w:tc>
          <w:tcPr>
            <w:tcW w:w="7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F8EBE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≥</w:t>
            </w:r>
            <w:r>
              <w:rPr>
                <w:rFonts w:ascii="Times New Roman" w:hAnsi="Times New Roman" w:cs="Times New Roman"/>
                <w:szCs w:val="21"/>
              </w:rPr>
              <w:t>4.0</w:t>
            </w:r>
            <w:r>
              <w:rPr>
                <w:rFonts w:ascii="Times New Roman" w:hAnsi="Times New Roman" w:cs="Times New Roman"/>
                <w:szCs w:val="21"/>
              </w:rPr>
              <w:t>级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3F24D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367A9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CA99E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33E976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06CD9846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7C3D1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0.90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1.20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FE94B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596D9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88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8C9F0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7E47D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556342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0EC825DA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758E0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1.20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1.40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939A0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AE6E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47CBE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24323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8685CF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15DB56B0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0D2E5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1.40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1.60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76599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16038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84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522AE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03AFC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93C437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6034257C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95636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1.60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1.80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D18E8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1341A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82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8AFA7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743DB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B2E626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7F2F5C35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EE32F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1.80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2.00</w:t>
            </w:r>
          </w:p>
        </w:tc>
        <w:tc>
          <w:tcPr>
            <w:tcW w:w="7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E5372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≥</w:t>
            </w:r>
            <w:r>
              <w:rPr>
                <w:rFonts w:ascii="Times New Roman" w:hAnsi="Times New Roman" w:cs="Times New Roman"/>
                <w:szCs w:val="21"/>
              </w:rPr>
              <w:t>3.5</w:t>
            </w:r>
            <w:r>
              <w:rPr>
                <w:rFonts w:ascii="Times New Roman" w:hAnsi="Times New Roman" w:cs="Times New Roman"/>
                <w:szCs w:val="21"/>
              </w:rPr>
              <w:t>级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4204C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7BBF5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27043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E96E09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5A2CDDC1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150B8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2.00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2.20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2793D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1DD33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78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F9E4F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910B2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2247E4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6BBBB8CA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40C7C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2.20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2.40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F9C94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6C810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5CFAC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CECB8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025D21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72200CF2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D1CB0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2.40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2.60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256CA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86ED5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74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0A6FD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307F0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24355C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7E869E9D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D89F0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2.60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2.80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196EE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7DAAA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72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C7A10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36FAC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5FEFFD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7BF25B22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FE7D9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2.80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3.20</w:t>
            </w:r>
          </w:p>
        </w:tc>
        <w:tc>
          <w:tcPr>
            <w:tcW w:w="7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E1837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≥</w:t>
            </w:r>
            <w:r>
              <w:rPr>
                <w:rFonts w:ascii="Times New Roman" w:hAnsi="Times New Roman" w:cs="Times New Roman"/>
                <w:szCs w:val="21"/>
              </w:rPr>
              <w:t>3.0</w:t>
            </w:r>
            <w:r>
              <w:rPr>
                <w:rFonts w:ascii="Times New Roman" w:hAnsi="Times New Roman" w:cs="Times New Roman"/>
                <w:szCs w:val="21"/>
              </w:rPr>
              <w:t>级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3F284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B613B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E05E0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E43C84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71A52EDF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F169F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3.20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3.40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3A190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9D5F2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68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18D70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BEA83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A081EC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253E5520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40FAE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3.40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3.60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A6AFD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75183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EF41D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80175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1CC857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6F5765C9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463D9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3.60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3.80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767A8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05A1E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64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E12AF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F789F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935CAE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52C79D3C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8C36A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3.80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4.00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D627F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86352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62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7420A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D6035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40C4B8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0EDBB431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7F132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4.00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4.30</w:t>
            </w:r>
          </w:p>
        </w:tc>
        <w:tc>
          <w:tcPr>
            <w:tcW w:w="7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CE24F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≥</w:t>
            </w:r>
            <w:r>
              <w:rPr>
                <w:rFonts w:ascii="Times New Roman" w:hAnsi="Times New Roman" w:cs="Times New Roman"/>
                <w:szCs w:val="21"/>
              </w:rPr>
              <w:t>2.5</w:t>
            </w:r>
            <w:r>
              <w:rPr>
                <w:rFonts w:ascii="Times New Roman" w:hAnsi="Times New Roman" w:cs="Times New Roman"/>
                <w:szCs w:val="21"/>
              </w:rPr>
              <w:t>级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2ADB0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3399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E3565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13421A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4579F8A0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C7FFD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4.30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4.60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6CBA1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E943E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58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9BD35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C53F3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3D65DF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6D582B0D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3D914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lastRenderedPageBreak/>
              <w:t>4.60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4.90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BD4FF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6F082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59C11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12726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5790BB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7174E765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878BF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4.90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5.20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D2E4D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5FD91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54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D62FE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B7068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A42038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308540C9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E12D7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5.20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5.40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59367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4B354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52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08059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8A035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C71534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605D3412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33125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5.40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5.90</w:t>
            </w:r>
          </w:p>
        </w:tc>
        <w:tc>
          <w:tcPr>
            <w:tcW w:w="7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10EEB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≥</w:t>
            </w:r>
            <w:r>
              <w:rPr>
                <w:rFonts w:ascii="Times New Roman" w:hAnsi="Times New Roman" w:cs="Times New Roman"/>
                <w:szCs w:val="21"/>
              </w:rPr>
              <w:t>2.0</w:t>
            </w:r>
            <w:r>
              <w:rPr>
                <w:rFonts w:ascii="Times New Roman" w:hAnsi="Times New Roman" w:cs="Times New Roman"/>
                <w:szCs w:val="21"/>
              </w:rPr>
              <w:t>级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602DF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90A04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20F99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BD39BE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02254AC2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36EBA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5.90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6.40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BCDC2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14C70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48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E510A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7A9C6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C8F329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20214954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1A64D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6.40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6.90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5D02A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F8CF0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E9712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67D1B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0A6067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57DF72CC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6E34C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6.90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7.40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AB4E5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AB0AB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44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89D83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F7B23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93D1AC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3B4EE3D8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3E89B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7.40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8.00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F5CBF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5EE72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42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943FC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1F9B4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756275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7A4426C4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797EE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8.00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8.80</w:t>
            </w:r>
          </w:p>
        </w:tc>
        <w:tc>
          <w:tcPr>
            <w:tcW w:w="7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C63B8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≥</w:t>
            </w:r>
            <w:r>
              <w:rPr>
                <w:rFonts w:ascii="Times New Roman" w:hAnsi="Times New Roman" w:cs="Times New Roman"/>
                <w:szCs w:val="21"/>
              </w:rPr>
              <w:t>1.5</w:t>
            </w:r>
            <w:r>
              <w:rPr>
                <w:rFonts w:ascii="Times New Roman" w:hAnsi="Times New Roman" w:cs="Times New Roman"/>
                <w:szCs w:val="21"/>
              </w:rPr>
              <w:t>级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A7704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4A0E1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CBC12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C7BA55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25195CE8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02FE1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8.80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9.60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99C2F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9A1EC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38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B578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FBB86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99D1FB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5912105A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DF823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9.60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10.40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537FA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11C74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D758B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32272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FD5E28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76303A0C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A3539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10.40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11.20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88E19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00603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34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36C05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3C7DE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777781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40624FE4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FC251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11.20</w:t>
            </w:r>
            <w:r>
              <w:rPr>
                <w:rFonts w:ascii="Times New Roman" w:hAnsi="Times New Roman" w:cs="Times New Roman" w:hint="eastAsia"/>
                <w:szCs w:val="21"/>
              </w:rPr>
              <w:t>≤</w:t>
            </w: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 w:hint="eastAsia"/>
                <w:szCs w:val="21"/>
              </w:rPr>
              <w:t>＜</w:t>
            </w:r>
            <w:r>
              <w:rPr>
                <w:rFonts w:ascii="Times New Roman" w:hAnsi="Times New Roman" w:cs="Times New Roman"/>
                <w:szCs w:val="21"/>
              </w:rPr>
              <w:t>12.00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E5CE4" w14:textId="77777777" w:rsidR="002C42DE" w:rsidRDefault="002C42D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E6AE6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32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7CBC0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0688F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A7E754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  <w:tr w:rsidR="002C42DE" w14:paraId="60574781" w14:textId="77777777">
        <w:trPr>
          <w:trHeight w:val="454"/>
        </w:trPr>
        <w:tc>
          <w:tcPr>
            <w:tcW w:w="134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9FB785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DE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cmc(2:1)</w:t>
            </w:r>
            <w:r>
              <w:rPr>
                <w:rFonts w:ascii="Times New Roman" w:hAnsi="Times New Roman" w:cs="Times New Roman"/>
                <w:szCs w:val="21"/>
              </w:rPr>
              <w:t>＞</w:t>
            </w:r>
            <w:r>
              <w:rPr>
                <w:rFonts w:ascii="Times New Roman" w:hAnsi="Times New Roman" w:cs="Times New Roman"/>
                <w:szCs w:val="21"/>
              </w:rPr>
              <w:t>12.00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502D0E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≥</w:t>
            </w:r>
            <w:r>
              <w:rPr>
                <w:rFonts w:ascii="Times New Roman" w:hAnsi="Times New Roman" w:cs="Times New Roman"/>
                <w:szCs w:val="21"/>
              </w:rPr>
              <w:t>1.0</w:t>
            </w:r>
            <w:r>
              <w:rPr>
                <w:rFonts w:ascii="Times New Roman" w:hAnsi="Times New Roman" w:cs="Times New Roman"/>
                <w:szCs w:val="21"/>
              </w:rPr>
              <w:t>级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DD2D5C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21C988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-7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-10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3D5F91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-4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-6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880C93" w14:textId="77777777" w:rsidR="002C42DE" w:rsidRDefault="007E6538">
            <w:pPr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-1</w:t>
            </w:r>
            <w:r>
              <w:rPr>
                <w:rFonts w:ascii="Times New Roman" w:hAnsi="Times New Roman" w:cs="Times New Roman" w:hint="eastAsia"/>
                <w:szCs w:val="21"/>
              </w:rPr>
              <w:t>～</w:t>
            </w:r>
            <w:r>
              <w:rPr>
                <w:rFonts w:ascii="Times New Roman" w:hAnsi="Times New Roman" w:cs="Times New Roman"/>
                <w:szCs w:val="21"/>
              </w:rPr>
              <w:t>-3</w:t>
            </w:r>
            <w:r>
              <w:rPr>
                <w:rFonts w:ascii="Times New Roman" w:hAnsi="Times New Roman" w:cs="Times New Roman"/>
                <w:szCs w:val="21"/>
              </w:rPr>
              <w:t>分</w:t>
            </w:r>
          </w:p>
        </w:tc>
      </w:tr>
    </w:tbl>
    <w:p w14:paraId="0F5F137B" w14:textId="21D91343" w:rsidR="002C42DE" w:rsidRDefault="007E6538">
      <w:pPr>
        <w:adjustRightInd w:val="0"/>
        <w:snapToGrid w:val="0"/>
        <w:spacing w:beforeLines="50" w:before="156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注：</w:t>
      </w: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仿色结果评分占</w:t>
      </w:r>
      <w:r w:rsidR="000B67EC">
        <w:rPr>
          <w:rFonts w:ascii="Times New Roman" w:hAnsi="Times New Roman" w:cs="Times New Roman"/>
          <w:sz w:val="24"/>
          <w:szCs w:val="24"/>
        </w:rPr>
        <w:t>实践操作</w:t>
      </w:r>
      <w:r>
        <w:rPr>
          <w:rFonts w:ascii="Times New Roman" w:hAnsi="Times New Roman" w:cs="Times New Roman"/>
          <w:sz w:val="24"/>
          <w:szCs w:val="24"/>
        </w:rPr>
        <w:t>部分总分的</w:t>
      </w:r>
      <w:r>
        <w:rPr>
          <w:rFonts w:ascii="Times New Roman" w:hAnsi="Times New Roman" w:cs="Times New Roman"/>
          <w:sz w:val="24"/>
          <w:szCs w:val="24"/>
        </w:rPr>
        <w:t>80%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14:paraId="4D7B1393" w14:textId="77777777" w:rsidR="002C42DE" w:rsidRDefault="007E6538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色差值</w:t>
      </w:r>
      <w:r>
        <w:rPr>
          <w:rFonts w:ascii="Times New Roman" w:hAnsi="Times New Roman" w:cs="Times New Roman" w:hint="eastAsia"/>
          <w:sz w:val="24"/>
        </w:rPr>
        <w:t>——选定测试人员采用</w:t>
      </w:r>
      <w:r>
        <w:rPr>
          <w:rFonts w:ascii="Times New Roman" w:hAnsi="Times New Roman" w:cs="Times New Roman"/>
          <w:sz w:val="24"/>
        </w:rPr>
        <w:t>测色仪</w:t>
      </w:r>
      <w:r>
        <w:rPr>
          <w:rFonts w:ascii="Times New Roman" w:hAnsi="Times New Roman" w:cs="Times New Roman"/>
          <w:sz w:val="24"/>
          <w:szCs w:val="24"/>
        </w:rPr>
        <w:t>Datacolor</w:t>
      </w:r>
      <w:r>
        <w:rPr>
          <w:rFonts w:ascii="Times New Roman" w:hAnsi="Times New Roman" w:cs="Times New Roman" w:hint="eastAsia"/>
          <w:sz w:val="24"/>
          <w:szCs w:val="24"/>
        </w:rPr>
        <w:t xml:space="preserve"> Spectro </w:t>
      </w:r>
      <w:r>
        <w:rPr>
          <w:rFonts w:ascii="Times New Roman" w:hAnsi="Times New Roman" w:cs="Times New Roman"/>
          <w:sz w:val="24"/>
          <w:szCs w:val="24"/>
        </w:rPr>
        <w:t>1000</w:t>
      </w:r>
      <w:r>
        <w:rPr>
          <w:rFonts w:ascii="Times New Roman" w:hAnsi="Times New Roman" w:cs="Times New Roman" w:hint="eastAsia"/>
          <w:sz w:val="24"/>
          <w:szCs w:val="24"/>
        </w:rPr>
        <w:t>测得</w:t>
      </w:r>
      <w:r>
        <w:rPr>
          <w:rFonts w:ascii="Times New Roman" w:hAnsi="Times New Roman" w:cs="Times New Roman" w:hint="eastAsia"/>
          <w:sz w:val="24"/>
        </w:rPr>
        <w:t>；</w:t>
      </w:r>
    </w:p>
    <w:p w14:paraId="05AAC998" w14:textId="77777777" w:rsidR="002C42DE" w:rsidRDefault="007E6538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布面匀染性</w:t>
      </w:r>
      <w:r>
        <w:rPr>
          <w:rFonts w:ascii="Times New Roman" w:hAnsi="Times New Roman" w:cs="Times New Roman" w:hint="eastAsia"/>
          <w:sz w:val="24"/>
        </w:rPr>
        <w:t>——评委</w:t>
      </w:r>
      <w:r>
        <w:rPr>
          <w:rFonts w:ascii="Times New Roman" w:hAnsi="Times New Roman" w:cs="Times New Roman"/>
          <w:sz w:val="24"/>
        </w:rPr>
        <w:t>目测判定</w:t>
      </w:r>
      <w:r>
        <w:rPr>
          <w:rFonts w:ascii="Times New Roman" w:hAnsi="Times New Roman" w:cs="Times New Roman" w:hint="eastAsia"/>
          <w:sz w:val="24"/>
        </w:rPr>
        <w:t>，</w:t>
      </w:r>
      <w:r>
        <w:rPr>
          <w:rFonts w:ascii="Times New Roman" w:hAnsi="Times New Roman" w:cs="Times New Roman"/>
          <w:sz w:val="24"/>
        </w:rPr>
        <w:t>若布面严重不匀至少降一级评分</w:t>
      </w:r>
      <w:r>
        <w:rPr>
          <w:rFonts w:ascii="Times New Roman" w:hAnsi="Times New Roman" w:cs="Times New Roman" w:hint="eastAsia"/>
          <w:sz w:val="24"/>
        </w:rPr>
        <w:t>；</w:t>
      </w:r>
    </w:p>
    <w:p w14:paraId="040481DF" w14:textId="77777777" w:rsidR="002C42DE" w:rsidRDefault="007E6538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如遇特殊情况，则由竞赛裁判组讨论决定。</w:t>
      </w:r>
    </w:p>
    <w:sectPr w:rsidR="002C42DE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4981E" w14:textId="77777777" w:rsidR="0067481F" w:rsidRDefault="0067481F">
      <w:r>
        <w:separator/>
      </w:r>
    </w:p>
  </w:endnote>
  <w:endnote w:type="continuationSeparator" w:id="0">
    <w:p w14:paraId="5954F90D" w14:textId="77777777" w:rsidR="0067481F" w:rsidRDefault="0067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7029987"/>
    </w:sdtPr>
    <w:sdtEndPr>
      <w:rPr>
        <w:rFonts w:ascii="Times New Roman" w:hAnsi="Times New Roman" w:cs="Times New Roman"/>
      </w:rPr>
    </w:sdtEndPr>
    <w:sdtContent>
      <w:p w14:paraId="41CBA9C5" w14:textId="77777777" w:rsidR="002C42DE" w:rsidRDefault="007E6538">
        <w:pPr>
          <w:pStyle w:val="a8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3D3CC42E" w14:textId="77777777" w:rsidR="002C42DE" w:rsidRDefault="002C42D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62DDA" w14:textId="77777777" w:rsidR="0067481F" w:rsidRDefault="0067481F">
      <w:r>
        <w:separator/>
      </w:r>
    </w:p>
  </w:footnote>
  <w:footnote w:type="continuationSeparator" w:id="0">
    <w:p w14:paraId="00FAA66A" w14:textId="77777777" w:rsidR="0067481F" w:rsidRDefault="00674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DC271" w14:textId="77777777" w:rsidR="002C42DE" w:rsidRDefault="002C42DE">
    <w:pPr>
      <w:pStyle w:val="aa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236"/>
    <w:rsid w:val="00003967"/>
    <w:rsid w:val="0001168D"/>
    <w:rsid w:val="000133A8"/>
    <w:rsid w:val="000168B2"/>
    <w:rsid w:val="0002512B"/>
    <w:rsid w:val="0002732C"/>
    <w:rsid w:val="00027BE8"/>
    <w:rsid w:val="00033CE4"/>
    <w:rsid w:val="00042FD8"/>
    <w:rsid w:val="00061F6B"/>
    <w:rsid w:val="0006459D"/>
    <w:rsid w:val="00075E2F"/>
    <w:rsid w:val="000774EC"/>
    <w:rsid w:val="00084866"/>
    <w:rsid w:val="00094A78"/>
    <w:rsid w:val="00095C06"/>
    <w:rsid w:val="000A2712"/>
    <w:rsid w:val="000B67EC"/>
    <w:rsid w:val="000C207A"/>
    <w:rsid w:val="000C666B"/>
    <w:rsid w:val="000C6F14"/>
    <w:rsid w:val="000D3B8A"/>
    <w:rsid w:val="000D5781"/>
    <w:rsid w:val="000D672B"/>
    <w:rsid w:val="000D7D7B"/>
    <w:rsid w:val="000F1F8F"/>
    <w:rsid w:val="00110F46"/>
    <w:rsid w:val="00111A9D"/>
    <w:rsid w:val="00112901"/>
    <w:rsid w:val="00133B2B"/>
    <w:rsid w:val="00135F5A"/>
    <w:rsid w:val="00141E2D"/>
    <w:rsid w:val="001555BD"/>
    <w:rsid w:val="00157068"/>
    <w:rsid w:val="001668B9"/>
    <w:rsid w:val="00172D33"/>
    <w:rsid w:val="001820D6"/>
    <w:rsid w:val="00193AE5"/>
    <w:rsid w:val="00195C64"/>
    <w:rsid w:val="001A3DD8"/>
    <w:rsid w:val="001B2F97"/>
    <w:rsid w:val="001B7344"/>
    <w:rsid w:val="001C612F"/>
    <w:rsid w:val="001C6B95"/>
    <w:rsid w:val="001E26F2"/>
    <w:rsid w:val="001F0151"/>
    <w:rsid w:val="001F5978"/>
    <w:rsid w:val="00202835"/>
    <w:rsid w:val="00206A79"/>
    <w:rsid w:val="002078DB"/>
    <w:rsid w:val="00211AF2"/>
    <w:rsid w:val="0022386B"/>
    <w:rsid w:val="00231360"/>
    <w:rsid w:val="00232010"/>
    <w:rsid w:val="002408CA"/>
    <w:rsid w:val="00242FFA"/>
    <w:rsid w:val="0024302C"/>
    <w:rsid w:val="00250C0C"/>
    <w:rsid w:val="0025166E"/>
    <w:rsid w:val="00267959"/>
    <w:rsid w:val="002747C1"/>
    <w:rsid w:val="00280C69"/>
    <w:rsid w:val="00282CB3"/>
    <w:rsid w:val="002C42DE"/>
    <w:rsid w:val="002D3CC1"/>
    <w:rsid w:val="002D4D82"/>
    <w:rsid w:val="002E3A4F"/>
    <w:rsid w:val="002F3081"/>
    <w:rsid w:val="0030256C"/>
    <w:rsid w:val="0030336A"/>
    <w:rsid w:val="00314B8F"/>
    <w:rsid w:val="003223CE"/>
    <w:rsid w:val="00330059"/>
    <w:rsid w:val="00330196"/>
    <w:rsid w:val="00331FB1"/>
    <w:rsid w:val="003336B1"/>
    <w:rsid w:val="003346B0"/>
    <w:rsid w:val="00336018"/>
    <w:rsid w:val="00340C19"/>
    <w:rsid w:val="003607CF"/>
    <w:rsid w:val="00363B68"/>
    <w:rsid w:val="003670BB"/>
    <w:rsid w:val="003705E3"/>
    <w:rsid w:val="003751C8"/>
    <w:rsid w:val="00377FA7"/>
    <w:rsid w:val="00391472"/>
    <w:rsid w:val="0039568B"/>
    <w:rsid w:val="00397A31"/>
    <w:rsid w:val="003B3039"/>
    <w:rsid w:val="003B67BC"/>
    <w:rsid w:val="003D1E7A"/>
    <w:rsid w:val="003D536B"/>
    <w:rsid w:val="003D5616"/>
    <w:rsid w:val="003D76A7"/>
    <w:rsid w:val="003E25D0"/>
    <w:rsid w:val="003F08DC"/>
    <w:rsid w:val="003F0E1B"/>
    <w:rsid w:val="00401397"/>
    <w:rsid w:val="00402569"/>
    <w:rsid w:val="00402F7A"/>
    <w:rsid w:val="00410095"/>
    <w:rsid w:val="00425052"/>
    <w:rsid w:val="00425374"/>
    <w:rsid w:val="00436739"/>
    <w:rsid w:val="004425A7"/>
    <w:rsid w:val="00454904"/>
    <w:rsid w:val="00455DD5"/>
    <w:rsid w:val="00461D92"/>
    <w:rsid w:val="004642A8"/>
    <w:rsid w:val="00474EC6"/>
    <w:rsid w:val="00476133"/>
    <w:rsid w:val="00483C37"/>
    <w:rsid w:val="00495780"/>
    <w:rsid w:val="00497B07"/>
    <w:rsid w:val="004A31E5"/>
    <w:rsid w:val="004B5DD1"/>
    <w:rsid w:val="004B7EAB"/>
    <w:rsid w:val="004C5241"/>
    <w:rsid w:val="004D4A5F"/>
    <w:rsid w:val="004D6E4A"/>
    <w:rsid w:val="004D74F4"/>
    <w:rsid w:val="004E1B88"/>
    <w:rsid w:val="004E4BFC"/>
    <w:rsid w:val="004F3B72"/>
    <w:rsid w:val="004F7006"/>
    <w:rsid w:val="005016D8"/>
    <w:rsid w:val="005146E3"/>
    <w:rsid w:val="00520E2D"/>
    <w:rsid w:val="0052293C"/>
    <w:rsid w:val="0053538F"/>
    <w:rsid w:val="00585991"/>
    <w:rsid w:val="005A2B60"/>
    <w:rsid w:val="005A3B5E"/>
    <w:rsid w:val="005B6C29"/>
    <w:rsid w:val="005C59D9"/>
    <w:rsid w:val="005D5065"/>
    <w:rsid w:val="005D7C7C"/>
    <w:rsid w:val="005E01BB"/>
    <w:rsid w:val="005E4229"/>
    <w:rsid w:val="005E7C4D"/>
    <w:rsid w:val="005F459F"/>
    <w:rsid w:val="006067A9"/>
    <w:rsid w:val="00607FFC"/>
    <w:rsid w:val="0063118B"/>
    <w:rsid w:val="006516CC"/>
    <w:rsid w:val="00661038"/>
    <w:rsid w:val="0067481F"/>
    <w:rsid w:val="00680F0C"/>
    <w:rsid w:val="00686D32"/>
    <w:rsid w:val="00691C11"/>
    <w:rsid w:val="0069465C"/>
    <w:rsid w:val="00696149"/>
    <w:rsid w:val="006A6343"/>
    <w:rsid w:val="006A67D3"/>
    <w:rsid w:val="006B25F7"/>
    <w:rsid w:val="006B752B"/>
    <w:rsid w:val="006C2007"/>
    <w:rsid w:val="006C2ED8"/>
    <w:rsid w:val="006C363B"/>
    <w:rsid w:val="006D3BD2"/>
    <w:rsid w:val="006D7C19"/>
    <w:rsid w:val="006E23C5"/>
    <w:rsid w:val="006E6413"/>
    <w:rsid w:val="00700AC5"/>
    <w:rsid w:val="00701715"/>
    <w:rsid w:val="00706180"/>
    <w:rsid w:val="007063C3"/>
    <w:rsid w:val="007159D6"/>
    <w:rsid w:val="007418AF"/>
    <w:rsid w:val="00745BAD"/>
    <w:rsid w:val="00753C9B"/>
    <w:rsid w:val="00796439"/>
    <w:rsid w:val="0079655B"/>
    <w:rsid w:val="007A435F"/>
    <w:rsid w:val="007A4A22"/>
    <w:rsid w:val="007B5C35"/>
    <w:rsid w:val="007C77A9"/>
    <w:rsid w:val="007D4E32"/>
    <w:rsid w:val="007D7730"/>
    <w:rsid w:val="007E6538"/>
    <w:rsid w:val="00802CC9"/>
    <w:rsid w:val="00804737"/>
    <w:rsid w:val="00815D61"/>
    <w:rsid w:val="00844290"/>
    <w:rsid w:val="00847605"/>
    <w:rsid w:val="008608F5"/>
    <w:rsid w:val="00867605"/>
    <w:rsid w:val="00867EC4"/>
    <w:rsid w:val="00871547"/>
    <w:rsid w:val="00873581"/>
    <w:rsid w:val="0087400D"/>
    <w:rsid w:val="00874F07"/>
    <w:rsid w:val="008764E1"/>
    <w:rsid w:val="008855E2"/>
    <w:rsid w:val="008917B9"/>
    <w:rsid w:val="008A24F8"/>
    <w:rsid w:val="008B248A"/>
    <w:rsid w:val="008B3539"/>
    <w:rsid w:val="008B7108"/>
    <w:rsid w:val="008C3C53"/>
    <w:rsid w:val="008D2236"/>
    <w:rsid w:val="008E08E1"/>
    <w:rsid w:val="008E32BD"/>
    <w:rsid w:val="00904C76"/>
    <w:rsid w:val="0090626A"/>
    <w:rsid w:val="00921677"/>
    <w:rsid w:val="00926809"/>
    <w:rsid w:val="00931689"/>
    <w:rsid w:val="0094257D"/>
    <w:rsid w:val="009565AE"/>
    <w:rsid w:val="00963EDC"/>
    <w:rsid w:val="00972559"/>
    <w:rsid w:val="009805DF"/>
    <w:rsid w:val="009B1EA0"/>
    <w:rsid w:val="009B26F0"/>
    <w:rsid w:val="009B3143"/>
    <w:rsid w:val="009B6757"/>
    <w:rsid w:val="009B6F7C"/>
    <w:rsid w:val="009C60DA"/>
    <w:rsid w:val="009D07B0"/>
    <w:rsid w:val="009D6CB3"/>
    <w:rsid w:val="009F17AE"/>
    <w:rsid w:val="009F24B3"/>
    <w:rsid w:val="009F57FC"/>
    <w:rsid w:val="009F6CCB"/>
    <w:rsid w:val="00A05D13"/>
    <w:rsid w:val="00A10156"/>
    <w:rsid w:val="00A11213"/>
    <w:rsid w:val="00A1750D"/>
    <w:rsid w:val="00A22B48"/>
    <w:rsid w:val="00A238A9"/>
    <w:rsid w:val="00A323C9"/>
    <w:rsid w:val="00A35E9A"/>
    <w:rsid w:val="00A4256E"/>
    <w:rsid w:val="00A45482"/>
    <w:rsid w:val="00A571E4"/>
    <w:rsid w:val="00A61FF2"/>
    <w:rsid w:val="00A704D6"/>
    <w:rsid w:val="00A731A2"/>
    <w:rsid w:val="00A77865"/>
    <w:rsid w:val="00A8147F"/>
    <w:rsid w:val="00A83F7C"/>
    <w:rsid w:val="00A8647F"/>
    <w:rsid w:val="00A95810"/>
    <w:rsid w:val="00AA02BB"/>
    <w:rsid w:val="00AB49DD"/>
    <w:rsid w:val="00AD0F5C"/>
    <w:rsid w:val="00AE796A"/>
    <w:rsid w:val="00AF01C5"/>
    <w:rsid w:val="00AF36ED"/>
    <w:rsid w:val="00B07499"/>
    <w:rsid w:val="00B13E98"/>
    <w:rsid w:val="00B14375"/>
    <w:rsid w:val="00B14C70"/>
    <w:rsid w:val="00B17BA3"/>
    <w:rsid w:val="00B21ED5"/>
    <w:rsid w:val="00B25B28"/>
    <w:rsid w:val="00B44C2E"/>
    <w:rsid w:val="00B50614"/>
    <w:rsid w:val="00B614EE"/>
    <w:rsid w:val="00B71B7F"/>
    <w:rsid w:val="00B82809"/>
    <w:rsid w:val="00B9788E"/>
    <w:rsid w:val="00BB0E32"/>
    <w:rsid w:val="00BC247E"/>
    <w:rsid w:val="00BD1118"/>
    <w:rsid w:val="00BD48E5"/>
    <w:rsid w:val="00BD53DE"/>
    <w:rsid w:val="00BE7F6F"/>
    <w:rsid w:val="00BF433A"/>
    <w:rsid w:val="00BF6744"/>
    <w:rsid w:val="00BF6D4C"/>
    <w:rsid w:val="00BF783A"/>
    <w:rsid w:val="00C01BC1"/>
    <w:rsid w:val="00C157BA"/>
    <w:rsid w:val="00C233ED"/>
    <w:rsid w:val="00C32589"/>
    <w:rsid w:val="00C35F97"/>
    <w:rsid w:val="00C57F38"/>
    <w:rsid w:val="00C602F0"/>
    <w:rsid w:val="00C65EF8"/>
    <w:rsid w:val="00C92BB8"/>
    <w:rsid w:val="00C9373E"/>
    <w:rsid w:val="00C97286"/>
    <w:rsid w:val="00CB1B85"/>
    <w:rsid w:val="00CB7A84"/>
    <w:rsid w:val="00CE4441"/>
    <w:rsid w:val="00CE4DB8"/>
    <w:rsid w:val="00CF2B96"/>
    <w:rsid w:val="00CF7059"/>
    <w:rsid w:val="00CF715B"/>
    <w:rsid w:val="00D007F0"/>
    <w:rsid w:val="00D0095F"/>
    <w:rsid w:val="00D1489B"/>
    <w:rsid w:val="00D53C54"/>
    <w:rsid w:val="00D61812"/>
    <w:rsid w:val="00D672BC"/>
    <w:rsid w:val="00D814DE"/>
    <w:rsid w:val="00D8492C"/>
    <w:rsid w:val="00D94411"/>
    <w:rsid w:val="00DB6BEB"/>
    <w:rsid w:val="00DC34C2"/>
    <w:rsid w:val="00DC4C13"/>
    <w:rsid w:val="00DC5913"/>
    <w:rsid w:val="00DE19A9"/>
    <w:rsid w:val="00DE6B0F"/>
    <w:rsid w:val="00DF528E"/>
    <w:rsid w:val="00E012A7"/>
    <w:rsid w:val="00E0446A"/>
    <w:rsid w:val="00E06794"/>
    <w:rsid w:val="00E23A14"/>
    <w:rsid w:val="00E430B6"/>
    <w:rsid w:val="00E550E2"/>
    <w:rsid w:val="00E6714D"/>
    <w:rsid w:val="00E77BF6"/>
    <w:rsid w:val="00E87DF1"/>
    <w:rsid w:val="00E91966"/>
    <w:rsid w:val="00E95564"/>
    <w:rsid w:val="00E9679F"/>
    <w:rsid w:val="00EA0397"/>
    <w:rsid w:val="00EC24F5"/>
    <w:rsid w:val="00EC69E2"/>
    <w:rsid w:val="00ED03A8"/>
    <w:rsid w:val="00EE0C4F"/>
    <w:rsid w:val="00EE14D4"/>
    <w:rsid w:val="00EE2CD5"/>
    <w:rsid w:val="00EE3B72"/>
    <w:rsid w:val="00EF01CE"/>
    <w:rsid w:val="00EF5631"/>
    <w:rsid w:val="00F00260"/>
    <w:rsid w:val="00F078BC"/>
    <w:rsid w:val="00F107A6"/>
    <w:rsid w:val="00F143D5"/>
    <w:rsid w:val="00F20394"/>
    <w:rsid w:val="00F213F6"/>
    <w:rsid w:val="00F2323D"/>
    <w:rsid w:val="00F34A93"/>
    <w:rsid w:val="00F42B10"/>
    <w:rsid w:val="00F43180"/>
    <w:rsid w:val="00F43B3A"/>
    <w:rsid w:val="00F44B28"/>
    <w:rsid w:val="00F56604"/>
    <w:rsid w:val="00F73390"/>
    <w:rsid w:val="00F82C7B"/>
    <w:rsid w:val="00F860EF"/>
    <w:rsid w:val="00FA4D23"/>
    <w:rsid w:val="00FB54B7"/>
    <w:rsid w:val="00FC3F0D"/>
    <w:rsid w:val="00FE2DBE"/>
    <w:rsid w:val="00FF2BEF"/>
    <w:rsid w:val="00FF5200"/>
    <w:rsid w:val="0183078B"/>
    <w:rsid w:val="075F5104"/>
    <w:rsid w:val="655E33A1"/>
    <w:rsid w:val="6B0006A5"/>
    <w:rsid w:val="6FCE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F12DFB5"/>
  <w15:docId w15:val="{6782E4CE-91E0-428A-A284-1873A8D90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iPriority="0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0"/>
    <w:link w:val="30"/>
    <w:qFormat/>
    <w:pPr>
      <w:keepNext/>
      <w:keepLines/>
      <w:adjustRightInd w:val="0"/>
      <w:snapToGrid w:val="0"/>
      <w:spacing w:beforeLines="50" w:line="400" w:lineRule="exact"/>
      <w:outlineLvl w:val="2"/>
    </w:pPr>
    <w:rPr>
      <w:rFonts w:ascii="宋体" w:eastAsia="宋体" w:hAnsi="宋体" w:cs="宋体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semiHidden/>
    <w:unhideWhenUsed/>
    <w:qFormat/>
    <w:pPr>
      <w:ind w:firstLineChars="200" w:firstLine="420"/>
    </w:pPr>
  </w:style>
  <w:style w:type="paragraph" w:styleId="a4">
    <w:name w:val="annotation text"/>
    <w:basedOn w:val="a"/>
    <w:link w:val="a5"/>
    <w:pPr>
      <w:jc w:val="left"/>
    </w:pPr>
    <w:rPr>
      <w:rFonts w:ascii="Times New Roman" w:eastAsia="宋体" w:hAnsi="Times New Roman" w:cs="Times New Roman"/>
      <w:szCs w:val="24"/>
    </w:rPr>
  </w:style>
  <w:style w:type="paragraph" w:styleId="a6">
    <w:name w:val="Plain Text"/>
    <w:basedOn w:val="a"/>
    <w:link w:val="a7"/>
    <w:rPr>
      <w:rFonts w:ascii="宋体" w:eastAsia="宋体" w:hAnsi="Courier New" w:cs="Times New Roman"/>
      <w:szCs w:val="20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c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页眉 字符"/>
    <w:basedOn w:val="a1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qFormat/>
    <w:rPr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30">
    <w:name w:val="标题 3 字符"/>
    <w:basedOn w:val="a1"/>
    <w:link w:val="3"/>
    <w:qFormat/>
    <w:rPr>
      <w:rFonts w:ascii="宋体" w:eastAsia="宋体" w:hAnsi="宋体" w:cs="宋体"/>
      <w:b/>
      <w:sz w:val="24"/>
      <w:szCs w:val="20"/>
    </w:rPr>
  </w:style>
  <w:style w:type="character" w:customStyle="1" w:styleId="a5">
    <w:name w:val="批注文字 字符"/>
    <w:basedOn w:val="a1"/>
    <w:link w:val="a4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7">
    <w:name w:val="纯文本 字符"/>
    <w:basedOn w:val="a1"/>
    <w:link w:val="a6"/>
    <w:qFormat/>
    <w:rPr>
      <w:rFonts w:ascii="宋体" w:eastAsia="宋体" w:hAnsi="Courier New" w:cs="Times New Roman"/>
      <w:kern w:val="2"/>
      <w:sz w:val="21"/>
    </w:rPr>
  </w:style>
  <w:style w:type="paragraph" w:customStyle="1" w:styleId="1">
    <w:name w:val="修订1"/>
    <w:hidden/>
    <w:uiPriority w:val="99"/>
    <w:unhideWhenUsed/>
    <w:qFormat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D55C814-8957-4041-85CA-08B5FF8555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9</Pages>
  <Words>878</Words>
  <Characters>5006</Characters>
  <Application>Microsoft Office Word</Application>
  <DocSecurity>0</DocSecurity>
  <Lines>41</Lines>
  <Paragraphs>11</Paragraphs>
  <ScaleCrop>false</ScaleCrop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kai wei</cp:lastModifiedBy>
  <cp:revision>164</cp:revision>
  <cp:lastPrinted>2026-03-16T07:44:00Z</cp:lastPrinted>
  <dcterms:created xsi:type="dcterms:W3CDTF">2026-03-15T11:26:00Z</dcterms:created>
  <dcterms:modified xsi:type="dcterms:W3CDTF">2026-03-23T01:43:00Z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eyJoZGlkIjoiYmY5NTJkNTRkMDdkNWM2ODM1NDFhNTZjODA0ODUxZTYiLCJ1c2VySWQiOiI0MDEyMDc0MTgifQ==</vt:lpwstr>
  </property>
  <property fmtid="{D5CDD505-2E9C-101B-9397-08002B2CF9AE}" pid="3" name="KSOProductBuildVer">
    <vt:lpwstr>2052-12.1.0.20305</vt:lpwstr>
  </property>
  <property fmtid="{D5CDD505-2E9C-101B-9397-08002B2CF9AE}" pid="4" name="ICV">
    <vt:lpwstr>A42EEA610DE94550994DF6608BFD5603_13</vt:lpwstr>
  </property>
</Properties>
</file>